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C21" w:rsidRDefault="008F5C21" w:rsidP="008F5C21">
      <w:pPr>
        <w:spacing w:after="0" w:line="240" w:lineRule="auto"/>
        <w:jc w:val="right"/>
        <w:rPr>
          <w:rFonts w:ascii="Times New Roman" w:hAnsi="Times New Roman" w:cs="Times New Roman"/>
          <w:b/>
        </w:rPr>
      </w:pPr>
      <w:r>
        <w:rPr>
          <w:rFonts w:ascii="Times New Roman" w:hAnsi="Times New Roman" w:cs="Times New Roman"/>
          <w:b/>
        </w:rPr>
        <w:t>Утверждено</w:t>
      </w:r>
    </w:p>
    <w:p w:rsidR="008F5C21" w:rsidRDefault="008F5C21" w:rsidP="008F5C21">
      <w:pPr>
        <w:spacing w:after="0" w:line="240" w:lineRule="auto"/>
        <w:jc w:val="right"/>
        <w:rPr>
          <w:rFonts w:ascii="Times New Roman" w:hAnsi="Times New Roman" w:cs="Times New Roman"/>
          <w:b/>
        </w:rPr>
      </w:pPr>
      <w:r w:rsidRPr="00EC3F9B">
        <w:rPr>
          <w:rFonts w:ascii="Times New Roman" w:hAnsi="Times New Roman" w:cs="Times New Roman"/>
          <w:b/>
        </w:rPr>
        <w:t xml:space="preserve">Приказом </w:t>
      </w:r>
      <w:r>
        <w:rPr>
          <w:rFonts w:ascii="Times New Roman" w:hAnsi="Times New Roman" w:cs="Times New Roman"/>
          <w:b/>
        </w:rPr>
        <w:t>и.о.</w:t>
      </w:r>
      <w:r w:rsidRPr="00EC3F9B">
        <w:rPr>
          <w:rFonts w:ascii="Times New Roman" w:hAnsi="Times New Roman" w:cs="Times New Roman"/>
          <w:b/>
        </w:rPr>
        <w:t xml:space="preserve">директора </w:t>
      </w:r>
    </w:p>
    <w:p w:rsidR="008F5C21" w:rsidRDefault="008F5C21" w:rsidP="008F5C21">
      <w:pPr>
        <w:spacing w:after="0" w:line="240" w:lineRule="auto"/>
        <w:jc w:val="right"/>
        <w:rPr>
          <w:rFonts w:ascii="Times New Roman" w:hAnsi="Times New Roman" w:cs="Times New Roman"/>
          <w:b/>
        </w:rPr>
      </w:pPr>
      <w:r w:rsidRPr="00EC3F9B">
        <w:rPr>
          <w:rFonts w:ascii="Times New Roman" w:hAnsi="Times New Roman" w:cs="Times New Roman"/>
          <w:b/>
        </w:rPr>
        <w:t xml:space="preserve">КГП на ПХВ «Городской перинатальный центр» </w:t>
      </w:r>
    </w:p>
    <w:p w:rsidR="008F5C21" w:rsidRDefault="008F5C21" w:rsidP="008F5C21">
      <w:pPr>
        <w:spacing w:after="0" w:line="240" w:lineRule="auto"/>
        <w:jc w:val="right"/>
        <w:rPr>
          <w:rFonts w:ascii="Times New Roman" w:hAnsi="Times New Roman" w:cs="Times New Roman"/>
          <w:b/>
        </w:rPr>
      </w:pPr>
      <w:r w:rsidRPr="00EC3F9B">
        <w:rPr>
          <w:rFonts w:ascii="Times New Roman" w:hAnsi="Times New Roman" w:cs="Times New Roman"/>
          <w:b/>
        </w:rPr>
        <w:t xml:space="preserve">Управления общественного здравоохранения города Алматы </w:t>
      </w:r>
    </w:p>
    <w:p w:rsidR="008F5C21" w:rsidRDefault="008F5C21" w:rsidP="008F5C21">
      <w:pPr>
        <w:spacing w:after="0" w:line="240" w:lineRule="auto"/>
        <w:jc w:val="right"/>
        <w:rPr>
          <w:rFonts w:ascii="Times New Roman" w:hAnsi="Times New Roman" w:cs="Times New Roman"/>
          <w:b/>
        </w:rPr>
      </w:pPr>
      <w:r>
        <w:rPr>
          <w:rFonts w:ascii="Times New Roman" w:hAnsi="Times New Roman" w:cs="Times New Roman"/>
          <w:b/>
        </w:rPr>
        <w:t>№54-ГЗ от «09</w:t>
      </w:r>
      <w:r w:rsidRPr="00EC3F9B">
        <w:rPr>
          <w:rFonts w:ascii="Times New Roman" w:hAnsi="Times New Roman" w:cs="Times New Roman"/>
          <w:b/>
        </w:rPr>
        <w:t xml:space="preserve">» </w:t>
      </w:r>
      <w:r>
        <w:rPr>
          <w:rFonts w:ascii="Times New Roman" w:hAnsi="Times New Roman" w:cs="Times New Roman"/>
          <w:b/>
        </w:rPr>
        <w:t>ноября</w:t>
      </w:r>
      <w:r w:rsidRPr="00EC3F9B">
        <w:rPr>
          <w:rFonts w:ascii="Times New Roman" w:hAnsi="Times New Roman" w:cs="Times New Roman"/>
          <w:b/>
        </w:rPr>
        <w:t xml:space="preserve"> 2023 года </w:t>
      </w:r>
    </w:p>
    <w:p w:rsidR="008F5C21" w:rsidRDefault="008F5C21" w:rsidP="008F5C21">
      <w:pPr>
        <w:spacing w:after="0" w:line="240" w:lineRule="auto"/>
        <w:jc w:val="right"/>
        <w:rPr>
          <w:rFonts w:ascii="Times New Roman" w:hAnsi="Times New Roman" w:cs="Times New Roman"/>
          <w:b/>
        </w:rPr>
      </w:pPr>
    </w:p>
    <w:p w:rsidR="008F5C21" w:rsidRDefault="008F5C21" w:rsidP="008F5C21">
      <w:pPr>
        <w:spacing w:after="0" w:line="240" w:lineRule="auto"/>
        <w:jc w:val="right"/>
        <w:rPr>
          <w:rFonts w:ascii="Times New Roman" w:hAnsi="Times New Roman" w:cs="Times New Roman"/>
          <w:b/>
        </w:rPr>
      </w:pPr>
    </w:p>
    <w:p w:rsidR="008F5C21" w:rsidRDefault="008F5C21" w:rsidP="008F5C21">
      <w:pPr>
        <w:spacing w:after="0" w:line="240" w:lineRule="auto"/>
        <w:jc w:val="right"/>
        <w:rPr>
          <w:rFonts w:ascii="Times New Roman" w:hAnsi="Times New Roman" w:cs="Times New Roman"/>
          <w:b/>
        </w:rPr>
      </w:pPr>
      <w:r>
        <w:rPr>
          <w:rFonts w:ascii="Times New Roman" w:hAnsi="Times New Roman" w:cs="Times New Roman"/>
          <w:b/>
        </w:rPr>
        <w:t>И.о.д</w:t>
      </w:r>
      <w:r w:rsidRPr="00EC3F9B">
        <w:rPr>
          <w:rFonts w:ascii="Times New Roman" w:hAnsi="Times New Roman" w:cs="Times New Roman"/>
          <w:b/>
        </w:rPr>
        <w:t>иректор</w:t>
      </w:r>
      <w:r>
        <w:rPr>
          <w:rFonts w:ascii="Times New Roman" w:hAnsi="Times New Roman" w:cs="Times New Roman"/>
          <w:b/>
        </w:rPr>
        <w:t>а</w:t>
      </w:r>
      <w:r w:rsidRPr="00EC3F9B">
        <w:rPr>
          <w:rFonts w:ascii="Times New Roman" w:hAnsi="Times New Roman" w:cs="Times New Roman"/>
          <w:b/>
        </w:rPr>
        <w:t xml:space="preserve"> ______________ </w:t>
      </w:r>
      <w:r>
        <w:rPr>
          <w:rFonts w:ascii="Times New Roman" w:hAnsi="Times New Roman" w:cs="Times New Roman"/>
          <w:b/>
        </w:rPr>
        <w:t>Аймагамбетова А.С.</w:t>
      </w:r>
    </w:p>
    <w:p w:rsidR="008F5C21" w:rsidRDefault="008F5C21" w:rsidP="008F5C21">
      <w:pPr>
        <w:spacing w:after="0" w:line="240" w:lineRule="auto"/>
        <w:jc w:val="right"/>
        <w:rPr>
          <w:rFonts w:ascii="Times New Roman" w:hAnsi="Times New Roman" w:cs="Times New Roman"/>
          <w:b/>
        </w:rPr>
      </w:pPr>
    </w:p>
    <w:p w:rsidR="008F5C21" w:rsidRDefault="008F5C21" w:rsidP="008F5C21">
      <w:pPr>
        <w:spacing w:after="0" w:line="240" w:lineRule="auto"/>
        <w:jc w:val="right"/>
        <w:rPr>
          <w:rFonts w:ascii="Times New Roman" w:hAnsi="Times New Roman" w:cs="Times New Roman"/>
          <w:b/>
        </w:rPr>
      </w:pPr>
      <w:r>
        <w:rPr>
          <w:rFonts w:ascii="Times New Roman" w:hAnsi="Times New Roman" w:cs="Times New Roman"/>
          <w:b/>
        </w:rPr>
        <w:t>Приложение 2</w:t>
      </w:r>
    </w:p>
    <w:p w:rsidR="008F5C21" w:rsidRDefault="008F5C21" w:rsidP="008F5C21">
      <w:pPr>
        <w:spacing w:after="0" w:line="240" w:lineRule="auto"/>
        <w:jc w:val="right"/>
        <w:rPr>
          <w:rFonts w:ascii="Times New Roman" w:hAnsi="Times New Roman" w:cs="Times New Roman"/>
          <w:b/>
        </w:rPr>
      </w:pPr>
      <w:r>
        <w:rPr>
          <w:rFonts w:ascii="Times New Roman" w:hAnsi="Times New Roman" w:cs="Times New Roman"/>
          <w:b/>
        </w:rPr>
        <w:t>к Тендерной документации</w:t>
      </w:r>
    </w:p>
    <w:p w:rsidR="008F5C21" w:rsidRDefault="008F5C21" w:rsidP="008F5C21">
      <w:pPr>
        <w:spacing w:after="0" w:line="240" w:lineRule="auto"/>
        <w:jc w:val="center"/>
        <w:rPr>
          <w:rFonts w:ascii="Times New Roman" w:hAnsi="Times New Roman" w:cs="Times New Roman"/>
          <w:b/>
        </w:rPr>
      </w:pPr>
    </w:p>
    <w:p w:rsidR="008F5C21" w:rsidRDefault="008F5C21" w:rsidP="008F5C21">
      <w:pPr>
        <w:spacing w:after="0" w:line="240" w:lineRule="auto"/>
        <w:jc w:val="center"/>
        <w:rPr>
          <w:rFonts w:ascii="Times New Roman" w:hAnsi="Times New Roman" w:cs="Times New Roman"/>
          <w:b/>
        </w:rPr>
      </w:pPr>
    </w:p>
    <w:p w:rsidR="008F5C21" w:rsidRPr="003637C1" w:rsidRDefault="008F5C21" w:rsidP="008F5C21">
      <w:pPr>
        <w:spacing w:after="0" w:line="240" w:lineRule="auto"/>
        <w:jc w:val="center"/>
        <w:rPr>
          <w:rFonts w:ascii="Times New Roman" w:hAnsi="Times New Roman" w:cs="Times New Roman"/>
          <w:b/>
          <w:sz w:val="24"/>
          <w:szCs w:val="24"/>
        </w:rPr>
      </w:pPr>
      <w:r w:rsidRPr="003637C1">
        <w:rPr>
          <w:rFonts w:ascii="Times New Roman" w:hAnsi="Times New Roman" w:cs="Times New Roman"/>
          <w:b/>
          <w:sz w:val="24"/>
          <w:szCs w:val="24"/>
        </w:rPr>
        <w:t xml:space="preserve">ТЕХНИЧЕСКАЯ СПЕЦИФИКАЦИЯ </w:t>
      </w:r>
    </w:p>
    <w:p w:rsidR="008F5C21" w:rsidRDefault="008F5C21" w:rsidP="008F5C21">
      <w:pPr>
        <w:spacing w:after="0" w:line="240" w:lineRule="auto"/>
        <w:jc w:val="center"/>
        <w:rPr>
          <w:rFonts w:ascii="Times New Roman" w:hAnsi="Times New Roman" w:cs="Times New Roman"/>
          <w:b/>
        </w:rPr>
      </w:pPr>
    </w:p>
    <w:p w:rsidR="008F5C21" w:rsidRDefault="008F5C21" w:rsidP="008F5C21">
      <w:pPr>
        <w:widowControl w:val="0"/>
        <w:autoSpaceDE w:val="0"/>
        <w:autoSpaceDN w:val="0"/>
        <w:adjustRightInd w:val="0"/>
        <w:rPr>
          <w:rFonts w:ascii="Times New Roman" w:hAnsi="Times New Roman" w:cs="Times New Roman"/>
          <w:b/>
          <w:sz w:val="24"/>
          <w:szCs w:val="24"/>
        </w:rPr>
      </w:pPr>
      <w:r w:rsidRPr="00B812C9">
        <w:rPr>
          <w:rFonts w:ascii="Times New Roman" w:hAnsi="Times New Roman" w:cs="Times New Roman"/>
          <w:b/>
          <w:sz w:val="24"/>
          <w:szCs w:val="24"/>
        </w:rPr>
        <w:t xml:space="preserve">ЛОТ№1 Открытая реанимационная система для новорожденных </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65"/>
        <w:gridCol w:w="567"/>
        <w:gridCol w:w="2551"/>
        <w:gridCol w:w="6946"/>
        <w:gridCol w:w="1304"/>
      </w:tblGrid>
      <w:tr w:rsidR="008F5C21" w:rsidRPr="001A7B1C" w:rsidTr="00BE7336">
        <w:trPr>
          <w:trHeight w:val="40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C21" w:rsidRPr="001A7B1C" w:rsidRDefault="008F5C21" w:rsidP="00BE7336">
            <w:pPr>
              <w:widowControl w:val="0"/>
              <w:ind w:left="-639" w:firstLine="639"/>
              <w:rPr>
                <w:rFonts w:ascii="Times New Roman" w:hAnsi="Times New Roman" w:cs="Times New Roman"/>
                <w:b/>
                <w:sz w:val="20"/>
                <w:szCs w:val="20"/>
              </w:rPr>
            </w:pPr>
            <w:r w:rsidRPr="001A7B1C">
              <w:rPr>
                <w:rFonts w:ascii="Times New Roman" w:hAnsi="Times New Roman" w:cs="Times New Roman"/>
                <w:b/>
                <w:sz w:val="20"/>
                <w:szCs w:val="20"/>
              </w:rPr>
              <w:t xml:space="preserve">№ </w:t>
            </w:r>
          </w:p>
          <w:p w:rsidR="008F5C21" w:rsidRPr="001A7B1C" w:rsidRDefault="008F5C21" w:rsidP="00BE7336">
            <w:pPr>
              <w:widowControl w:val="0"/>
              <w:rPr>
                <w:rFonts w:ascii="Times New Roman" w:hAnsi="Times New Roman" w:cs="Times New Roman"/>
                <w:b/>
                <w:sz w:val="20"/>
                <w:szCs w:val="20"/>
              </w:rPr>
            </w:pPr>
            <w:r w:rsidRPr="001A7B1C">
              <w:rPr>
                <w:rFonts w:ascii="Times New Roman" w:hAnsi="Times New Roman" w:cs="Times New Roman"/>
                <w:b/>
                <w:sz w:val="20"/>
                <w:szCs w:val="20"/>
              </w:rPr>
              <w:t>п/п</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C21" w:rsidRPr="001A7B1C" w:rsidRDefault="008F5C21" w:rsidP="00BE7336">
            <w:pPr>
              <w:widowControl w:val="0"/>
              <w:rPr>
                <w:rFonts w:ascii="Times New Roman" w:hAnsi="Times New Roman" w:cs="Times New Roman"/>
                <w:b/>
                <w:sz w:val="20"/>
                <w:szCs w:val="20"/>
              </w:rPr>
            </w:pPr>
            <w:r w:rsidRPr="001A7B1C">
              <w:rPr>
                <w:rFonts w:ascii="Times New Roman" w:hAnsi="Times New Roman" w:cs="Times New Roman"/>
                <w:b/>
                <w:sz w:val="20"/>
                <w:szCs w:val="20"/>
              </w:rPr>
              <w:t>Критерии</w:t>
            </w:r>
          </w:p>
        </w:tc>
        <w:tc>
          <w:tcPr>
            <w:tcW w:w="113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F5C21" w:rsidRPr="001A7B1C" w:rsidRDefault="008F5C21" w:rsidP="00BE7336">
            <w:pPr>
              <w:widowControl w:val="0"/>
              <w:rPr>
                <w:rFonts w:ascii="Times New Roman" w:hAnsi="Times New Roman" w:cs="Times New Roman"/>
                <w:b/>
                <w:sz w:val="20"/>
                <w:szCs w:val="20"/>
              </w:rPr>
            </w:pPr>
            <w:r w:rsidRPr="001A7B1C">
              <w:rPr>
                <w:rFonts w:ascii="Times New Roman" w:hAnsi="Times New Roman" w:cs="Times New Roman"/>
                <w:b/>
                <w:sz w:val="20"/>
                <w:szCs w:val="20"/>
              </w:rPr>
              <w:t>Описание</w:t>
            </w:r>
          </w:p>
        </w:tc>
      </w:tr>
      <w:tr w:rsidR="008F5C21" w:rsidRPr="001A7B1C" w:rsidTr="00BE7336">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sz w:val="20"/>
                <w:szCs w:val="20"/>
              </w:rPr>
            </w:pPr>
            <w:r w:rsidRPr="001A7B1C">
              <w:rPr>
                <w:rFonts w:ascii="Times New Roman" w:hAnsi="Times New Roman" w:cs="Times New Roman"/>
                <w:b/>
                <w:sz w:val="20"/>
                <w:szCs w:val="20"/>
              </w:rPr>
              <w:t>1</w:t>
            </w:r>
          </w:p>
        </w:tc>
        <w:tc>
          <w:tcPr>
            <w:tcW w:w="2665" w:type="dxa"/>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i/>
                <w:sz w:val="20"/>
                <w:szCs w:val="20"/>
              </w:rPr>
            </w:pPr>
            <w:r w:rsidRPr="001A7B1C">
              <w:rPr>
                <w:rFonts w:ascii="Times New Roman" w:hAnsi="Times New Roman" w:cs="Times New Roman"/>
                <w:b/>
                <w:sz w:val="20"/>
                <w:szCs w:val="20"/>
              </w:rPr>
              <w:t>Наименование медицинской техники</w:t>
            </w:r>
            <w:r w:rsidRPr="001A7B1C">
              <w:rPr>
                <w:rFonts w:ascii="Times New Roman" w:hAnsi="Times New Roman" w:cs="Times New Roman"/>
                <w:i/>
                <w:sz w:val="20"/>
                <w:szCs w:val="20"/>
              </w:rPr>
              <w:t xml:space="preserve"> </w:t>
            </w:r>
          </w:p>
        </w:tc>
        <w:tc>
          <w:tcPr>
            <w:tcW w:w="11368" w:type="dxa"/>
            <w:gridSpan w:val="4"/>
            <w:tcBorders>
              <w:top w:val="single" w:sz="4" w:space="0" w:color="auto"/>
              <w:left w:val="single" w:sz="4" w:space="0" w:color="auto"/>
              <w:bottom w:val="single" w:sz="4" w:space="0" w:color="auto"/>
              <w:right w:val="single" w:sz="4" w:space="0" w:color="auto"/>
            </w:tcBorders>
          </w:tcPr>
          <w:p w:rsidR="008F5C21" w:rsidRPr="001A7B1C" w:rsidRDefault="008F5C21" w:rsidP="00BE7336">
            <w:pPr>
              <w:widowControl w:val="0"/>
              <w:autoSpaceDE w:val="0"/>
              <w:autoSpaceDN w:val="0"/>
              <w:adjustRightInd w:val="0"/>
              <w:rPr>
                <w:rFonts w:ascii="Times New Roman" w:hAnsi="Times New Roman" w:cs="Times New Roman"/>
                <w:b/>
                <w:sz w:val="20"/>
                <w:szCs w:val="20"/>
              </w:rPr>
            </w:pPr>
            <w:r w:rsidRPr="001A7B1C">
              <w:rPr>
                <w:rFonts w:ascii="Times New Roman" w:hAnsi="Times New Roman" w:cs="Times New Roman"/>
                <w:b/>
                <w:sz w:val="20"/>
                <w:szCs w:val="20"/>
              </w:rPr>
              <w:t xml:space="preserve">Открытая реанимационная система для новорожденных </w:t>
            </w:r>
          </w:p>
        </w:tc>
      </w:tr>
      <w:tr w:rsidR="008F5C21" w:rsidRPr="001A7B1C" w:rsidTr="00BE7336">
        <w:trPr>
          <w:trHeight w:val="1138"/>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sz w:val="20"/>
                <w:szCs w:val="20"/>
              </w:rPr>
            </w:pPr>
            <w:r w:rsidRPr="001A7B1C">
              <w:rPr>
                <w:rFonts w:ascii="Times New Roman" w:hAnsi="Times New Roman" w:cs="Times New Roman"/>
                <w:b/>
                <w:sz w:val="20"/>
                <w:szCs w:val="20"/>
              </w:rPr>
              <w:t>2</w:t>
            </w:r>
          </w:p>
        </w:tc>
        <w:tc>
          <w:tcPr>
            <w:tcW w:w="2665" w:type="dxa"/>
            <w:vMerge w:val="restart"/>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sz w:val="20"/>
                <w:szCs w:val="20"/>
              </w:rPr>
            </w:pPr>
            <w:r w:rsidRPr="001A7B1C">
              <w:rPr>
                <w:rFonts w:ascii="Times New Roman" w:hAnsi="Times New Roman" w:cs="Times New Roman"/>
                <w:b/>
                <w:sz w:val="20"/>
                <w:szCs w:val="20"/>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hideMark/>
          </w:tcPr>
          <w:p w:rsidR="008F5C21" w:rsidRPr="001A7B1C" w:rsidRDefault="008F5C21" w:rsidP="00BE7336">
            <w:pPr>
              <w:widowControl w:val="0"/>
              <w:rPr>
                <w:rFonts w:ascii="Times New Roman" w:hAnsi="Times New Roman" w:cs="Times New Roman"/>
                <w:i/>
                <w:sz w:val="20"/>
                <w:szCs w:val="20"/>
              </w:rPr>
            </w:pPr>
            <w:r w:rsidRPr="001A7B1C">
              <w:rPr>
                <w:rFonts w:ascii="Times New Roman" w:hAnsi="Times New Roman" w:cs="Times New Roman"/>
                <w:i/>
                <w:color w:val="000000"/>
                <w:sz w:val="20"/>
                <w:szCs w:val="20"/>
              </w:rPr>
              <w:t>№ п/п</w:t>
            </w:r>
          </w:p>
        </w:tc>
        <w:tc>
          <w:tcPr>
            <w:tcW w:w="2551" w:type="dxa"/>
            <w:tcBorders>
              <w:top w:val="single" w:sz="4" w:space="0" w:color="auto"/>
              <w:left w:val="single" w:sz="4" w:space="0" w:color="auto"/>
              <w:bottom w:val="single" w:sz="4" w:space="0" w:color="auto"/>
              <w:right w:val="single" w:sz="4" w:space="0" w:color="auto"/>
            </w:tcBorders>
            <w:hideMark/>
          </w:tcPr>
          <w:p w:rsidR="008F5C21" w:rsidRPr="001A7B1C" w:rsidRDefault="008F5C21" w:rsidP="00BE7336">
            <w:pPr>
              <w:widowControl w:val="0"/>
              <w:rPr>
                <w:rFonts w:ascii="Times New Roman" w:hAnsi="Times New Roman" w:cs="Times New Roman"/>
                <w:i/>
                <w:sz w:val="20"/>
                <w:szCs w:val="20"/>
              </w:rPr>
            </w:pPr>
            <w:r w:rsidRPr="001A7B1C">
              <w:rPr>
                <w:rFonts w:ascii="Times New Roman" w:hAnsi="Times New Roman" w:cs="Times New Roman"/>
                <w:i/>
                <w:color w:val="000000"/>
                <w:sz w:val="20"/>
                <w:szCs w:val="20"/>
              </w:rPr>
              <w:t>Наименование комплектующего к медицинской технике (в соответствии с государственным реестром лекарственных средств и медицинских изделий)</w:t>
            </w:r>
          </w:p>
        </w:tc>
        <w:tc>
          <w:tcPr>
            <w:tcW w:w="6946" w:type="dxa"/>
            <w:tcBorders>
              <w:top w:val="single" w:sz="4" w:space="0" w:color="auto"/>
              <w:left w:val="single" w:sz="4" w:space="0" w:color="auto"/>
              <w:bottom w:val="single" w:sz="4" w:space="0" w:color="auto"/>
              <w:right w:val="single" w:sz="4" w:space="0" w:color="auto"/>
            </w:tcBorders>
            <w:hideMark/>
          </w:tcPr>
          <w:p w:rsidR="008F5C21" w:rsidRPr="001A7B1C" w:rsidRDefault="008F5C21" w:rsidP="00BE7336">
            <w:pPr>
              <w:widowControl w:val="0"/>
              <w:rPr>
                <w:rFonts w:ascii="Times New Roman" w:hAnsi="Times New Roman" w:cs="Times New Roman"/>
                <w:i/>
                <w:sz w:val="20"/>
                <w:szCs w:val="20"/>
              </w:rPr>
            </w:pPr>
            <w:r w:rsidRPr="001A7B1C">
              <w:rPr>
                <w:rFonts w:ascii="Times New Roman" w:hAnsi="Times New Roman" w:cs="Times New Roman"/>
                <w:i/>
                <w:color w:val="000000"/>
                <w:sz w:val="20"/>
                <w:szCs w:val="20"/>
              </w:rPr>
              <w:t>Модель и (или) марка, каталожный номер, краткая техническая характеристика комплектующего к медицинской технике</w:t>
            </w:r>
          </w:p>
        </w:tc>
        <w:tc>
          <w:tcPr>
            <w:tcW w:w="1304" w:type="dxa"/>
            <w:tcBorders>
              <w:top w:val="single" w:sz="4" w:space="0" w:color="auto"/>
              <w:left w:val="single" w:sz="4" w:space="0" w:color="auto"/>
              <w:bottom w:val="single" w:sz="4" w:space="0" w:color="auto"/>
              <w:right w:val="single" w:sz="4" w:space="0" w:color="auto"/>
            </w:tcBorders>
            <w:hideMark/>
          </w:tcPr>
          <w:p w:rsidR="008F5C21" w:rsidRPr="001A7B1C" w:rsidRDefault="008F5C21" w:rsidP="00BE7336">
            <w:pPr>
              <w:widowControl w:val="0"/>
              <w:rPr>
                <w:rFonts w:ascii="Times New Roman" w:hAnsi="Times New Roman" w:cs="Times New Roman"/>
                <w:i/>
                <w:sz w:val="20"/>
                <w:szCs w:val="20"/>
              </w:rPr>
            </w:pPr>
            <w:r w:rsidRPr="001A7B1C">
              <w:rPr>
                <w:rFonts w:ascii="Times New Roman" w:hAnsi="Times New Roman" w:cs="Times New Roman"/>
                <w:i/>
                <w:color w:val="000000"/>
                <w:sz w:val="20"/>
                <w:szCs w:val="20"/>
              </w:rPr>
              <w:t>Требуемое количество (с указанием единицы измерения)</w:t>
            </w:r>
          </w:p>
        </w:tc>
      </w:tr>
      <w:tr w:rsidR="008F5C21" w:rsidRPr="001A7B1C" w:rsidTr="00BE7336">
        <w:trPr>
          <w:trHeight w:val="416"/>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11368" w:type="dxa"/>
            <w:gridSpan w:val="4"/>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i/>
                <w:sz w:val="20"/>
                <w:szCs w:val="20"/>
                <w:lang w:val="en-US"/>
              </w:rPr>
            </w:pPr>
            <w:r w:rsidRPr="001A7B1C">
              <w:rPr>
                <w:rFonts w:ascii="Times New Roman" w:hAnsi="Times New Roman" w:cs="Times New Roman"/>
                <w:i/>
                <w:sz w:val="20"/>
                <w:szCs w:val="20"/>
              </w:rPr>
              <w:t>Основные комплектующие</w:t>
            </w:r>
            <w:r w:rsidRPr="001A7B1C">
              <w:rPr>
                <w:rFonts w:ascii="Times New Roman" w:hAnsi="Times New Roman" w:cs="Times New Roman"/>
                <w:i/>
                <w:sz w:val="20"/>
                <w:szCs w:val="20"/>
                <w:lang w:val="en-US"/>
              </w:rPr>
              <w:t>:</w:t>
            </w:r>
          </w:p>
        </w:tc>
      </w:tr>
      <w:tr w:rsidR="008F5C21" w:rsidRPr="001A7B1C" w:rsidTr="00BE7336">
        <w:trPr>
          <w:trHeight w:val="1632"/>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lang w:val="en-US"/>
              </w:rPr>
              <w:t>1</w:t>
            </w:r>
          </w:p>
        </w:tc>
        <w:tc>
          <w:tcPr>
            <w:tcW w:w="2551" w:type="dxa"/>
            <w:tcBorders>
              <w:top w:val="single" w:sz="4" w:space="0" w:color="auto"/>
              <w:left w:val="single" w:sz="4" w:space="0" w:color="auto"/>
              <w:right w:val="single" w:sz="4" w:space="0" w:color="auto"/>
            </w:tcBorders>
            <w:vAlign w:val="center"/>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 xml:space="preserve">Открытая реанимационная система для новорожденных </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Открытая реанимационная система - предназначена для вынашивания младенца, дает возможность осмотреть  новорожденного и в случае необходимости провести все экстренные мероприятия. ОРС облегчает доступ к ребенку не мене чем с 4 сторон.</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ОРС состоит из станины на которой расположены не более 4 колес с индивидуальным тормозом, на станине размещено основание под ложе пациента, электродвигатели, рентген касету, бортики предотвращающие падение новорожденного, вертикальный кронштейн для размещения дисплея, датчиков кислорода, воздуха, вакуума, отсасывателя, лучистого тепла, фототерапевтических ламп и освещения.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Общие параметры</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Новорожденные с массой тела не менее 10 кг;</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Защита от попадания воды: не менее IPX0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Размер (мм): не более Д1100 × Ш730 × В1770 мм нижняя точка</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Не более Д1100 × Ш730 × В1970 мм верхняя точка</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Масса:  не более 120 кг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Скорость окружающего воздуха: &lt;0,3 м/с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Требования к производительности</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Требования к входной мощности: не менее 220 ~ 230 В переменного тока/50 Гц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Входная мощность: не более 750 ВА</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Максимальная выходная мощность нагревателя:  не более 580 Вт/240 В</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Выход вспомогательного источника питания: не менее 220~230В/ 50 Гц, максимально допустимый ток 0,3 А</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Шланги низкого давления в сборе для использования в медицинских целях в диапазоне давлений: не более  0 кПа </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 1000 кПа</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Сигнализация – встроенное программное обеспечение обеспечивающее извещение отклонения заданных параметров.</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Сигнализация: сигнализация сбоя питания, сигнализация датчика, сигнализация превышения температуры, сигнализация отклонения, сигнализация системной ошибки, сигнализация пульсоксиметра, верхний предел сигнализации пульса, нижний предел сигнализации частоты пульса, верхний предел сигнализации SpO2, нижний предел сигнализации SpO2 предел, сигнализация напоминания системы, сигнализация неисправности одного источника газа, сигнализация низкого давления.</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APGAR: звуковое и световое напоминание, когда оборудование работает на 50″</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1′, 4′50″</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5′, 9′50″</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10′.</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Продолжительность звуковой паузы регулятора температуры</w:t>
            </w:r>
            <w:r w:rsidRPr="001A7B1C">
              <w:rPr>
                <w:rFonts w:ascii="Times New Roman" w:eastAsia="MS Gothic" w:hAnsi="Times New Roman" w:cs="Times New Roman"/>
                <w:sz w:val="20"/>
                <w:szCs w:val="20"/>
              </w:rPr>
              <w:t>：</w:t>
            </w:r>
            <w:r w:rsidRPr="001A7B1C">
              <w:rPr>
                <w:rFonts w:ascii="Times New Roman" w:eastAsia="MS Gothic" w:hAnsi="Times New Roman" w:cs="Times New Roman"/>
                <w:sz w:val="20"/>
                <w:szCs w:val="20"/>
              </w:rPr>
              <w:t xml:space="preserve"> не менее</w:t>
            </w:r>
            <w:r w:rsidRPr="001A7B1C">
              <w:rPr>
                <w:rFonts w:ascii="Times New Roman" w:hAnsi="Times New Roman" w:cs="Times New Roman"/>
                <w:sz w:val="20"/>
                <w:szCs w:val="20"/>
              </w:rPr>
              <w:t xml:space="preserve"> 4 минуты</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lastRenderedPageBreak/>
              <w:t>Функция подачи кислорода (применяется для подачи в кислородную палатку к новорожденному)</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Диапазон настройки концентрации кислорода: 21%</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100%</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Точность: не менее ≤ ± 3% </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V / V</w:t>
            </w:r>
            <w:r w:rsidRPr="001A7B1C">
              <w:rPr>
                <w:rFonts w:ascii="Times New Roman" w:eastAsia="MS Gothic" w:hAnsi="Times New Roman" w:cs="Times New Roman"/>
                <w:sz w:val="20"/>
                <w:szCs w:val="20"/>
              </w:rPr>
              <w:t>）</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Диапазон сигнализации низкого давления: 150 ± 50 кПа.</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Диапазон настройки расхода: не более 0 </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 15 л / мин, настройки уровня соответственно равны 0, 0,5, 1, 2, 3, 4, 5, 6, 8, 10, 12,15 (л / мин)</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Точность вывода расхода: ± 0,5 л / мин,  0,5, 1, 2, 3, 4 л/мин;</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1 л / мин,  5, 6, 8, 10 л;</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2 л / мин, при 12 и 15 л / мин</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Функция реанимации T-piece (применяется для воздушно легочной реанимации новорожденного)</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Диапазон диафрагменного манометра:</w:t>
            </w:r>
            <w:r w:rsidRPr="001A7B1C">
              <w:rPr>
                <w:rFonts w:ascii="Times New Roman" w:hAnsi="Times New Roman" w:cs="Times New Roman"/>
                <w:sz w:val="20"/>
                <w:szCs w:val="20"/>
              </w:rPr>
              <w:tab/>
              <w:t>-10</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80 см вод. ст.</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Точность манометра:</w:t>
            </w:r>
            <w:r w:rsidRPr="001A7B1C">
              <w:rPr>
                <w:rFonts w:ascii="Times New Roman" w:hAnsi="Times New Roman" w:cs="Times New Roman"/>
                <w:sz w:val="20"/>
                <w:szCs w:val="20"/>
              </w:rPr>
              <w:tab/>
              <w:t>± 2% от полного значения</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Мертвое пространство реанимационных аппаратов и принадлежностей для дыхательных путей: ≤6 мл</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Сопротивление вдоха и сопротивление выдохf во время фазы выдоха с функцией реанимации:</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Во время фазы выдоха давление в отверстии для подключения пациента не должно превышать 6 см вод. ст. атмосферного давления при потоке воздуха на вдохе 6 л/мин; Давление в соединительном отверстии пациента во время фазы выдоха не должно превышать 6 см H2o выше атмосферного давления при расходе воздуха на выдохе 6 л/мин</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Диапазон настройки максимального давления (Pmax):</w:t>
            </w:r>
            <w:r w:rsidRPr="001A7B1C">
              <w:rPr>
                <w:rFonts w:ascii="Times New Roman" w:hAnsi="Times New Roman" w:cs="Times New Roman"/>
                <w:sz w:val="20"/>
                <w:szCs w:val="20"/>
              </w:rPr>
              <w:tab/>
              <w:t xml:space="preserve">1 </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 60 см вод. Ст.,</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Заводская настройка максимального давления составляет 40 см вод. ст.,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Диапазон пикового давления на вдохе (PIP) можно регулировать: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5 л/мин, прибл. 1</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57 см H2O;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8 л / мин, прибл. 2 </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 58 см H2O;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10 л / мин, прибл. 3 </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 59 см H2O;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15 л / мин, прибл. 5 </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 60 см H2O</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Заводская установка пикового давления на вдохе (PIP) составляет 20 см вод. Ст., может регулироваться.</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Диапазон положительного давления в конце выдоха (PEEP) при:</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5 л / мин, прибл. 0 8 см H2O;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8 л / мин, прибл. 0,2 </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 17 см H2O;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10 л / мин, прибл. 0,5 23 см H2O;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15 л / мин, прибл. 1 </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 28 см H2O</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lastRenderedPageBreak/>
              <w:t>1 комплект</w:t>
            </w:r>
          </w:p>
          <w:p w:rsidR="008F5C21" w:rsidRPr="001A7B1C" w:rsidRDefault="008F5C21" w:rsidP="00BE7336">
            <w:pPr>
              <w:widowControl w:val="0"/>
              <w:rPr>
                <w:rFonts w:ascii="Times New Roman" w:hAnsi="Times New Roman" w:cs="Times New Roman"/>
                <w:sz w:val="20"/>
                <w:szCs w:val="20"/>
              </w:rPr>
            </w:pPr>
          </w:p>
        </w:tc>
      </w:tr>
      <w:tr w:rsidR="008F5C21" w:rsidRPr="001A7B1C" w:rsidTr="00BE7336">
        <w:trPr>
          <w:trHeight w:val="280"/>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11368" w:type="dxa"/>
            <w:gridSpan w:val="4"/>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i/>
                <w:sz w:val="20"/>
                <w:szCs w:val="20"/>
              </w:rPr>
              <w:t>Дополнительные комплектующие</w:t>
            </w:r>
          </w:p>
        </w:tc>
      </w:tr>
      <w:tr w:rsidR="008F5C21" w:rsidRPr="001A7B1C" w:rsidTr="00BE7336">
        <w:trPr>
          <w:trHeight w:val="280"/>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lang w:val="en-US"/>
              </w:rPr>
              <w:t>2</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Ложе</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Максимальная нагрузка на ложе: не менее 10 кг </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552"/>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lang w:val="en-US"/>
              </w:rPr>
              <w:t>3</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 xml:space="preserve">Электрический привод ложа </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Электромеханический привод угла наклона ложа не более +/-12</w:t>
            </w:r>
            <w:r w:rsidRPr="001A7B1C">
              <w:rPr>
                <w:rFonts w:ascii="Times New Roman" w:hAnsi="Times New Roman" w:cs="Times New Roman"/>
                <w:sz w:val="20"/>
                <w:szCs w:val="20"/>
                <w:vertAlign w:val="superscript"/>
              </w:rPr>
              <w:t>0</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401"/>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lang w:val="en-US"/>
              </w:rPr>
              <w:t>4</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 xml:space="preserve">Панель управления </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Регулировка и установка задаваемых параметров температуры, подачи воздушно-кислородной смеси, фототерапии, лучистого тепла, сатурации. Аспирации, включения и выключения аппарата.</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391"/>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5</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Дисплей</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Основной 8 дюймовый сенсорный экран отображает различную мониторируемую информацию.</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280"/>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6</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Освещение ложа</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Лампа освещения.</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553"/>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lang w:val="en-US"/>
              </w:rPr>
              <w:t>7</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Нагревательные элементы</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Режим контроля температуры: режим предварительного нагрева, ручной режим, детский режим</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Индикация нагревателя: 0 </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 100%, регулируется с шагом 10%</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Диапазон регулирования температуры при работе в детском режиме: не менее 34,5 ℃ ~ 37,5 ℃ Отображаемый диапазон датчика температуры кожи: не менее 5 ℃ ~ 65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Разница между температурой, измеренной датчиком температуры кожи, и контрольной температурой: ≤0,5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Однородность температуры матраса: ≤2 ℃</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259"/>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lang w:val="en-US"/>
              </w:rPr>
              <w:t>8</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 xml:space="preserve"> Станина </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Основание открытой реанимационной системы.</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532"/>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lang w:val="en-US"/>
              </w:rPr>
              <w:t>9</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Электроподъёмный механизм для станины</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Электромеханический привод регулировки высоты.</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564"/>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lang w:val="en-US"/>
              </w:rPr>
              <w:t>10</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Ножной пульт для регулировки высоты</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Пульт регулировки высоты ножные кнопки вверх и вниз от  не более 1770 мм до 1970 мм</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552"/>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lang w:val="en-US"/>
              </w:rPr>
              <w:t>11</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Блок фототерапии светодиодный</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Параметры аппарата фототерапии</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Принципиальная схема полной спектральной освещенности Ebi в диапазоне длин волн от 320 до 550 нм</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Измерительное оборудование Интегральная калибровочная кривая Ebi FL-1D</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Равномерность общей освещенности билирубином на эффективной площади облучения матраса:&gt; 0,4</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Среднее значение общей освещенности билирубином на эффективной площади облучения матраса:</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≥1,0 мВт/см2</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lastRenderedPageBreak/>
              <w:t xml:space="preserve">Общая освещенность билирубином на эффективно облучаемой площади матраса: ≥1,3 мВт/см2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Рабочий шум фототерапевтического аппарата: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окружающий шум ≤40 дБ (A),</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рабочий шум ≤ 50 дБ (A) Эффективный срок службы светодиода: 5000 часов</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lastRenderedPageBreak/>
              <w:t>2 штуки</w:t>
            </w:r>
          </w:p>
        </w:tc>
      </w:tr>
      <w:tr w:rsidR="008F5C21" w:rsidRPr="001A7B1C" w:rsidTr="00BE7336">
        <w:trPr>
          <w:trHeight w:val="401"/>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lang w:val="en-US"/>
              </w:rPr>
              <w:t>12</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Манометр кислорода</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Манометр кислорода с градуированной шкалой</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282"/>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lang w:val="en-US"/>
              </w:rPr>
              <w:t>13</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Манометр воздуха</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Манометр воздуха с градуированной шкалой</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273"/>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lang w:val="en-US"/>
              </w:rPr>
              <w:t>14</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 xml:space="preserve">Вакуумметр </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Диапазон шкалы вакуумметра: 0</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21 кПа (0</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160 мм рт.ст.) </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273"/>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lang w:val="en-US"/>
              </w:rPr>
              <w:t>15</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pacing w:val="-5"/>
                <w:sz w:val="20"/>
                <w:szCs w:val="20"/>
              </w:rPr>
              <w:t>Вакуумный аспиратор</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Функция вакуумного всасывания</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Диапазон настройки ручки настройки вакуума: 0</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18,67±1,33 кПа (0</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140±10 мм рт.ст.)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Расход свободного воздуха: </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 20 л / мин (при максимальной настройке вакуума)</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Время отклика вакуума: когда давление источника входящего газа составляет 500 кПа, разрежение за 10 секунд должно быть не менее 17,34 кПа (130 мм рт.ст.)</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Точность вакуумметра: ± 5% от полной шкалы</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Потери газа: </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 28 л / мин (при максимальном вакууме)</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273"/>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lang w:val="en-US"/>
              </w:rPr>
              <w:t>16</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 xml:space="preserve">Всасывающий шланг аспиратора </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Всасывающий шланг выполненный  из силикона.</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410"/>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lang w:val="en-US"/>
              </w:rPr>
              <w:t>17</w:t>
            </w:r>
          </w:p>
        </w:tc>
        <w:tc>
          <w:tcPr>
            <w:tcW w:w="2551" w:type="dxa"/>
            <w:tcBorders>
              <w:top w:val="single" w:sz="4" w:space="0" w:color="auto"/>
              <w:left w:val="single" w:sz="4" w:space="0" w:color="auto"/>
              <w:right w:val="single" w:sz="4" w:space="0" w:color="auto"/>
            </w:tcBorders>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Кронштейн боковой</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Максимальная нагрузка на кронштейн боковой стойки: не более 10 кг</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141"/>
        </w:trPr>
        <w:tc>
          <w:tcPr>
            <w:tcW w:w="704" w:type="dxa"/>
            <w:vMerge/>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18</w:t>
            </w:r>
          </w:p>
        </w:tc>
        <w:tc>
          <w:tcPr>
            <w:tcW w:w="2551" w:type="dxa"/>
            <w:tcBorders>
              <w:top w:val="single" w:sz="4" w:space="0" w:color="auto"/>
              <w:left w:val="single" w:sz="4" w:space="0" w:color="auto"/>
              <w:bottom w:val="single" w:sz="4" w:space="0" w:color="auto"/>
              <w:right w:val="single" w:sz="4" w:space="0" w:color="auto"/>
            </w:tcBorders>
          </w:tcPr>
          <w:p w:rsidR="008F5C21" w:rsidRPr="001A7B1C" w:rsidRDefault="008F5C21" w:rsidP="00BE7336">
            <w:pPr>
              <w:autoSpaceDE w:val="0"/>
              <w:autoSpaceDN w:val="0"/>
              <w:adjustRightInd w:val="0"/>
              <w:rPr>
                <w:rFonts w:ascii="Times New Roman" w:eastAsiaTheme="minorHAnsi" w:hAnsi="Times New Roman" w:cs="Times New Roman"/>
                <w:sz w:val="20"/>
                <w:szCs w:val="20"/>
                <w:lang w:eastAsia="en-US"/>
              </w:rPr>
            </w:pPr>
            <w:r w:rsidRPr="001A7B1C">
              <w:rPr>
                <w:rFonts w:ascii="Times New Roman" w:hAnsi="Times New Roman" w:cs="Times New Roman"/>
                <w:sz w:val="20"/>
                <w:szCs w:val="20"/>
              </w:rPr>
              <w:t>Матрац</w:t>
            </w:r>
          </w:p>
        </w:tc>
        <w:tc>
          <w:tcPr>
            <w:tcW w:w="6946" w:type="dxa"/>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Рентгенопрозрачный матрац.</w:t>
            </w:r>
          </w:p>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Максимальная нагрузка на матрац  не менее 10 кг</w:t>
            </w:r>
          </w:p>
        </w:tc>
        <w:tc>
          <w:tcPr>
            <w:tcW w:w="1304" w:type="dxa"/>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51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19</w:t>
            </w:r>
          </w:p>
        </w:tc>
        <w:tc>
          <w:tcPr>
            <w:tcW w:w="2551" w:type="dxa"/>
          </w:tcPr>
          <w:p w:rsidR="008F5C21" w:rsidRPr="001A7B1C" w:rsidRDefault="008F5C21" w:rsidP="00BE7336">
            <w:pPr>
              <w:autoSpaceDE w:val="0"/>
              <w:autoSpaceDN w:val="0"/>
              <w:adjustRightInd w:val="0"/>
              <w:rPr>
                <w:rFonts w:ascii="Times New Roman" w:eastAsiaTheme="minorHAnsi" w:hAnsi="Times New Roman" w:cs="Times New Roman"/>
                <w:sz w:val="20"/>
                <w:szCs w:val="20"/>
                <w:lang w:eastAsia="en-US"/>
              </w:rPr>
            </w:pPr>
            <w:r w:rsidRPr="001A7B1C">
              <w:rPr>
                <w:rFonts w:ascii="Times New Roman" w:hAnsi="Times New Roman" w:cs="Times New Roman"/>
                <w:sz w:val="20"/>
                <w:szCs w:val="20"/>
              </w:rPr>
              <w:t>Датчик температуры</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Точность датчика температуры кожи: в пределах не менее ± 0,2 ℃</w:t>
            </w:r>
          </w:p>
          <w:p w:rsidR="008F5C21" w:rsidRPr="001A7B1C" w:rsidRDefault="008F5C21" w:rsidP="00BE7336">
            <w:pPr>
              <w:pStyle w:val="a3"/>
              <w:rPr>
                <w:rFonts w:ascii="Times New Roman" w:hAnsi="Times New Roman" w:cs="Times New Roman"/>
                <w:sz w:val="20"/>
                <w:szCs w:val="20"/>
              </w:rPr>
            </w:pPr>
          </w:p>
        </w:tc>
        <w:tc>
          <w:tcPr>
            <w:tcW w:w="1304" w:type="dxa"/>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510"/>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20</w:t>
            </w:r>
          </w:p>
        </w:tc>
        <w:tc>
          <w:tcPr>
            <w:tcW w:w="2551" w:type="dxa"/>
          </w:tcPr>
          <w:p w:rsidR="008F5C21" w:rsidRPr="001A7B1C" w:rsidRDefault="008F5C21" w:rsidP="00BE7336">
            <w:pPr>
              <w:autoSpaceDE w:val="0"/>
              <w:autoSpaceDN w:val="0"/>
              <w:adjustRightInd w:val="0"/>
              <w:rPr>
                <w:rFonts w:ascii="Times New Roman" w:eastAsiaTheme="minorHAnsi" w:hAnsi="Times New Roman" w:cs="Times New Roman"/>
                <w:sz w:val="20"/>
                <w:szCs w:val="20"/>
                <w:lang w:eastAsia="en-US"/>
              </w:rPr>
            </w:pPr>
            <w:r w:rsidRPr="001A7B1C">
              <w:rPr>
                <w:rFonts w:ascii="Times New Roman" w:hAnsi="Times New Roman" w:cs="Times New Roman"/>
                <w:sz w:val="20"/>
                <w:szCs w:val="20"/>
              </w:rPr>
              <w:t>Датчик температуры (одноразовый)</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Точность датчика температуры кожи: в пределах не менее  ± 0,2 ℃</w:t>
            </w:r>
          </w:p>
          <w:p w:rsidR="008F5C21" w:rsidRPr="001A7B1C" w:rsidRDefault="008F5C21" w:rsidP="00BE7336">
            <w:pPr>
              <w:pStyle w:val="a3"/>
              <w:rPr>
                <w:rFonts w:ascii="Times New Roman" w:hAnsi="Times New Roman" w:cs="Times New Roman"/>
                <w:sz w:val="20"/>
                <w:szCs w:val="20"/>
              </w:rPr>
            </w:pPr>
          </w:p>
        </w:tc>
        <w:tc>
          <w:tcPr>
            <w:tcW w:w="1304" w:type="dxa"/>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510"/>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21</w:t>
            </w:r>
          </w:p>
        </w:tc>
        <w:tc>
          <w:tcPr>
            <w:tcW w:w="2551" w:type="dxa"/>
          </w:tcPr>
          <w:p w:rsidR="008F5C21" w:rsidRPr="001A7B1C" w:rsidRDefault="008F5C21" w:rsidP="00BE7336">
            <w:pPr>
              <w:autoSpaceDE w:val="0"/>
              <w:autoSpaceDN w:val="0"/>
              <w:adjustRightInd w:val="0"/>
              <w:rPr>
                <w:rFonts w:ascii="Times New Roman" w:eastAsiaTheme="minorHAnsi" w:hAnsi="Times New Roman" w:cs="Times New Roman"/>
                <w:sz w:val="20"/>
                <w:szCs w:val="20"/>
                <w:lang w:eastAsia="en-US"/>
              </w:rPr>
            </w:pPr>
            <w:r w:rsidRPr="001A7B1C">
              <w:rPr>
                <w:rFonts w:ascii="Times New Roman" w:hAnsi="Times New Roman" w:cs="Times New Roman"/>
                <w:sz w:val="20"/>
                <w:szCs w:val="20"/>
              </w:rPr>
              <w:t>Инфузионная стойка</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Максимальная нагрузка на стойку для внутривенного вливания: не более 2 кг </w:t>
            </w:r>
          </w:p>
        </w:tc>
        <w:tc>
          <w:tcPr>
            <w:tcW w:w="1304" w:type="dxa"/>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449"/>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22</w:t>
            </w:r>
          </w:p>
        </w:tc>
        <w:tc>
          <w:tcPr>
            <w:tcW w:w="2551" w:type="dxa"/>
          </w:tcPr>
          <w:p w:rsidR="008F5C21" w:rsidRPr="001A7B1C" w:rsidRDefault="008F5C21" w:rsidP="00BE7336">
            <w:pPr>
              <w:autoSpaceDE w:val="0"/>
              <w:autoSpaceDN w:val="0"/>
              <w:adjustRightInd w:val="0"/>
              <w:rPr>
                <w:rFonts w:ascii="Times New Roman" w:eastAsiaTheme="minorHAnsi" w:hAnsi="Times New Roman" w:cs="Times New Roman"/>
                <w:sz w:val="20"/>
                <w:szCs w:val="20"/>
                <w:lang w:eastAsia="en-US"/>
              </w:rPr>
            </w:pPr>
            <w:r w:rsidRPr="001A7B1C">
              <w:rPr>
                <w:rFonts w:ascii="Times New Roman" w:hAnsi="Times New Roman" w:cs="Times New Roman"/>
                <w:sz w:val="20"/>
                <w:szCs w:val="20"/>
              </w:rPr>
              <w:t>Предохранитель плавкий</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Предохранитель: F 6.3AH/250V</w:t>
            </w:r>
          </w:p>
        </w:tc>
        <w:tc>
          <w:tcPr>
            <w:tcW w:w="1304" w:type="dxa"/>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2 штуки</w:t>
            </w:r>
          </w:p>
        </w:tc>
      </w:tr>
      <w:tr w:rsidR="008F5C21" w:rsidRPr="001A7B1C" w:rsidTr="00BE7336">
        <w:trPr>
          <w:trHeight w:val="449"/>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23</w:t>
            </w:r>
          </w:p>
        </w:tc>
        <w:tc>
          <w:tcPr>
            <w:tcW w:w="2551" w:type="dxa"/>
          </w:tcPr>
          <w:p w:rsidR="008F5C21" w:rsidRPr="001A7B1C" w:rsidRDefault="008F5C21" w:rsidP="00BE7336">
            <w:pPr>
              <w:autoSpaceDE w:val="0"/>
              <w:autoSpaceDN w:val="0"/>
              <w:adjustRightInd w:val="0"/>
              <w:rPr>
                <w:rFonts w:ascii="Times New Roman" w:eastAsiaTheme="minorHAnsi" w:hAnsi="Times New Roman" w:cs="Times New Roman"/>
                <w:sz w:val="20"/>
                <w:szCs w:val="20"/>
                <w:lang w:eastAsia="en-US"/>
              </w:rPr>
            </w:pPr>
            <w:r w:rsidRPr="001A7B1C">
              <w:rPr>
                <w:rFonts w:ascii="Times New Roman" w:hAnsi="Times New Roman" w:cs="Times New Roman"/>
                <w:sz w:val="20"/>
                <w:szCs w:val="20"/>
              </w:rPr>
              <w:t>Полка для приборов</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Максимальная нагрузка на полку: не более 2 кг</w:t>
            </w:r>
          </w:p>
        </w:tc>
        <w:tc>
          <w:tcPr>
            <w:tcW w:w="1304" w:type="dxa"/>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449"/>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24</w:t>
            </w:r>
          </w:p>
        </w:tc>
        <w:tc>
          <w:tcPr>
            <w:tcW w:w="2551" w:type="dxa"/>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Ящик выдвижной</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Максимальная нагрузка на ящик: не более 5 кг</w:t>
            </w:r>
          </w:p>
        </w:tc>
        <w:tc>
          <w:tcPr>
            <w:tcW w:w="1304" w:type="dxa"/>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449"/>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25</w:t>
            </w:r>
          </w:p>
        </w:tc>
        <w:tc>
          <w:tcPr>
            <w:tcW w:w="2551" w:type="dxa"/>
          </w:tcPr>
          <w:p w:rsidR="008F5C21" w:rsidRPr="001A7B1C" w:rsidRDefault="008F5C21" w:rsidP="00BE7336">
            <w:pPr>
              <w:autoSpaceDE w:val="0"/>
              <w:autoSpaceDN w:val="0"/>
              <w:adjustRightInd w:val="0"/>
              <w:rPr>
                <w:rFonts w:ascii="Times New Roman" w:eastAsiaTheme="minorHAnsi" w:hAnsi="Times New Roman" w:cs="Times New Roman"/>
                <w:sz w:val="20"/>
                <w:szCs w:val="20"/>
                <w:lang w:eastAsia="en-US"/>
              </w:rPr>
            </w:pPr>
            <w:r w:rsidRPr="001A7B1C">
              <w:rPr>
                <w:rFonts w:ascii="Times New Roman" w:hAnsi="Times New Roman" w:cs="Times New Roman"/>
                <w:sz w:val="20"/>
                <w:szCs w:val="20"/>
              </w:rPr>
              <w:t xml:space="preserve">Датчик SPO2 </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Парметры SpO2</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Отображаемый диапазон: 1 ~ 100%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Диапазон калибровки: 70 </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 100%</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Точность измерения: отсутствие движения: ± 3%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движение: ± 3%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низкая перфузия: ± 3%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Разрешение: 1%</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Диапазон настройки верхнего предела сигнализации: 50</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100%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Диапазон настройки нижнего аварийного сигнала: 45</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95%</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Показатель эффективности PR</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Отображаемый диапазон: 25</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 xml:space="preserve">240 уд/мин (1/мин)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Диапазон калибровки: 25</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240 уд/мин (1/мин)</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Точность измерения: отсутствие движения: ± 3 уд / мин (1 / мин)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движение: ± 5 ударов в минуту (1 / мин)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 xml:space="preserve">низкая перфузия: ± 3 удара в минуту (1 / мин)  </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Разрешение: 1 уд/мин (1/мин)</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Диапазон настройки верхнего предела сигнала тревоги: 80</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240 ударов в минуту (1/мин)</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Диапазон настройки низкого сигнала тревоги: 35-180 уд/мин (1/мин)</w:t>
            </w:r>
          </w:p>
        </w:tc>
        <w:tc>
          <w:tcPr>
            <w:tcW w:w="1304" w:type="dxa"/>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449"/>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26</w:t>
            </w:r>
          </w:p>
        </w:tc>
        <w:tc>
          <w:tcPr>
            <w:tcW w:w="2551" w:type="dxa"/>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Кислородная палатка</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Кислородная палатка для новорожденного с окошками доступа.</w:t>
            </w:r>
          </w:p>
        </w:tc>
        <w:tc>
          <w:tcPr>
            <w:tcW w:w="1304" w:type="dxa"/>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449"/>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27</w:t>
            </w:r>
          </w:p>
        </w:tc>
        <w:tc>
          <w:tcPr>
            <w:tcW w:w="2551" w:type="dxa"/>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Кабель питания</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Требования к питанию AC220V-230V/AC110V-120V, 50/60Hz</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Максимальная выходная мощность 800W</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Максимальная выходная мощность нагревателя 580VW</w:t>
            </w:r>
          </w:p>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Дополнительная выходная мощностьAC220V-230V/AC110V-120V, макс. ток 0.6 А</w:t>
            </w:r>
          </w:p>
        </w:tc>
        <w:tc>
          <w:tcPr>
            <w:tcW w:w="1304" w:type="dxa"/>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449"/>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28</w:t>
            </w:r>
          </w:p>
        </w:tc>
        <w:tc>
          <w:tcPr>
            <w:tcW w:w="2551" w:type="dxa"/>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Полка для рентген касеты</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Полка для рентген кассеты выполнена из пластика располагается под ложем.</w:t>
            </w:r>
          </w:p>
        </w:tc>
        <w:tc>
          <w:tcPr>
            <w:tcW w:w="1304" w:type="dxa"/>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449"/>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29</w:t>
            </w:r>
          </w:p>
        </w:tc>
        <w:tc>
          <w:tcPr>
            <w:tcW w:w="2551" w:type="dxa"/>
          </w:tcPr>
          <w:p w:rsidR="008F5C21" w:rsidRPr="001A7B1C" w:rsidRDefault="008F5C21" w:rsidP="00BE7336">
            <w:pPr>
              <w:autoSpaceDE w:val="0"/>
              <w:autoSpaceDN w:val="0"/>
              <w:adjustRightInd w:val="0"/>
              <w:rPr>
                <w:rFonts w:ascii="Times New Roman" w:eastAsiaTheme="minorHAnsi" w:hAnsi="Times New Roman" w:cs="Times New Roman"/>
                <w:sz w:val="20"/>
                <w:szCs w:val="20"/>
                <w:lang w:eastAsia="en-US"/>
              </w:rPr>
            </w:pPr>
            <w:r w:rsidRPr="001A7B1C">
              <w:rPr>
                <w:rFonts w:ascii="Times New Roman" w:hAnsi="Times New Roman" w:cs="Times New Roman"/>
                <w:sz w:val="20"/>
                <w:szCs w:val="20"/>
              </w:rPr>
              <w:t>Бортики из оргстекла</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Бортики из оргстекла с нанесенной разметкой с отверстиями для шлангов.</w:t>
            </w:r>
          </w:p>
        </w:tc>
        <w:tc>
          <w:tcPr>
            <w:tcW w:w="1304" w:type="dxa"/>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4 штуки</w:t>
            </w:r>
          </w:p>
        </w:tc>
      </w:tr>
      <w:tr w:rsidR="008F5C21" w:rsidRPr="001A7B1C" w:rsidTr="00BE7336">
        <w:trPr>
          <w:trHeight w:val="449"/>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30</w:t>
            </w:r>
          </w:p>
        </w:tc>
        <w:tc>
          <w:tcPr>
            <w:tcW w:w="2551" w:type="dxa"/>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pacing w:val="-1"/>
                <w:sz w:val="20"/>
                <w:szCs w:val="20"/>
              </w:rPr>
              <w:t>Шланг для кислорода</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Армированный шланг.</w:t>
            </w:r>
          </w:p>
        </w:tc>
        <w:tc>
          <w:tcPr>
            <w:tcW w:w="1304" w:type="dxa"/>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449"/>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31</w:t>
            </w:r>
          </w:p>
        </w:tc>
        <w:tc>
          <w:tcPr>
            <w:tcW w:w="2551" w:type="dxa"/>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pacing w:val="-1"/>
                <w:sz w:val="20"/>
                <w:szCs w:val="20"/>
              </w:rPr>
              <w:t>Шланг для воздуха</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Армированный шланг</w:t>
            </w:r>
          </w:p>
        </w:tc>
        <w:tc>
          <w:tcPr>
            <w:tcW w:w="1304" w:type="dxa"/>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318"/>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32</w:t>
            </w:r>
          </w:p>
        </w:tc>
        <w:tc>
          <w:tcPr>
            <w:tcW w:w="2551" w:type="dxa"/>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 xml:space="preserve">Колеса </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Колеса с индивидуальной тормозной системой</w:t>
            </w:r>
          </w:p>
        </w:tc>
        <w:tc>
          <w:tcPr>
            <w:tcW w:w="1304" w:type="dxa"/>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4 штуки</w:t>
            </w:r>
          </w:p>
        </w:tc>
      </w:tr>
      <w:tr w:rsidR="008F5C21" w:rsidRPr="001A7B1C" w:rsidTr="00BE7336">
        <w:trPr>
          <w:trHeight w:val="318"/>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11368" w:type="dxa"/>
            <w:gridSpan w:val="4"/>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i/>
                <w:sz w:val="20"/>
                <w:szCs w:val="20"/>
              </w:rPr>
              <w:t>Расходные материалы и изнашиваемые узлы:</w:t>
            </w:r>
          </w:p>
        </w:tc>
      </w:tr>
      <w:tr w:rsidR="008F5C21" w:rsidRPr="001A7B1C" w:rsidTr="00BE7336">
        <w:trPr>
          <w:trHeight w:val="646"/>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lang w:val="en-US"/>
              </w:rPr>
            </w:pPr>
            <w:r w:rsidRPr="001A7B1C">
              <w:rPr>
                <w:rFonts w:ascii="Times New Roman" w:hAnsi="Times New Roman" w:cs="Times New Roman"/>
                <w:sz w:val="20"/>
                <w:szCs w:val="20"/>
              </w:rPr>
              <w:t>1</w:t>
            </w:r>
          </w:p>
        </w:tc>
        <w:tc>
          <w:tcPr>
            <w:tcW w:w="2551" w:type="dxa"/>
          </w:tcPr>
          <w:p w:rsidR="008F5C21" w:rsidRPr="001A7B1C" w:rsidRDefault="008F5C21" w:rsidP="00BE7336">
            <w:pPr>
              <w:autoSpaceDE w:val="0"/>
              <w:autoSpaceDN w:val="0"/>
              <w:adjustRightInd w:val="0"/>
              <w:rPr>
                <w:rFonts w:ascii="Times New Roman" w:hAnsi="Times New Roman" w:cs="Times New Roman"/>
                <w:sz w:val="20"/>
                <w:szCs w:val="20"/>
              </w:rPr>
            </w:pPr>
            <w:r w:rsidRPr="001A7B1C">
              <w:rPr>
                <w:rFonts w:ascii="Times New Roman" w:hAnsi="Times New Roman" w:cs="Times New Roman"/>
                <w:sz w:val="20"/>
                <w:szCs w:val="20"/>
              </w:rPr>
              <w:t>Антибактериальный фильтр</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pStyle w:val="a3"/>
              <w:rPr>
                <w:rFonts w:ascii="Times New Roman" w:hAnsi="Times New Roman" w:cs="Times New Roman"/>
                <w:sz w:val="20"/>
                <w:szCs w:val="20"/>
              </w:rPr>
            </w:pPr>
            <w:r w:rsidRPr="001A7B1C">
              <w:rPr>
                <w:rFonts w:ascii="Times New Roman" w:hAnsi="Times New Roman" w:cs="Times New Roman"/>
                <w:sz w:val="20"/>
                <w:szCs w:val="20"/>
              </w:rPr>
              <w:t>Фильтр антибактериальный предотвращающий попадание частиц и бактерий в окружающую атмосферу</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 штука</w:t>
            </w:r>
          </w:p>
        </w:tc>
      </w:tr>
      <w:tr w:rsidR="008F5C21" w:rsidRPr="001A7B1C" w:rsidTr="00BE7336">
        <w:trPr>
          <w:trHeight w:val="141"/>
        </w:trPr>
        <w:tc>
          <w:tcPr>
            <w:tcW w:w="704" w:type="dxa"/>
            <w:vMerge/>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sz w:val="20"/>
                <w:szCs w:val="20"/>
              </w:rPr>
            </w:pPr>
          </w:p>
        </w:tc>
        <w:tc>
          <w:tcPr>
            <w:tcW w:w="11368" w:type="dxa"/>
            <w:gridSpan w:val="4"/>
            <w:tcBorders>
              <w:top w:val="single" w:sz="4" w:space="0" w:color="auto"/>
              <w:left w:val="single" w:sz="4" w:space="0" w:color="auto"/>
              <w:bottom w:val="single" w:sz="4" w:space="0" w:color="auto"/>
              <w:right w:val="single" w:sz="4" w:space="0" w:color="auto"/>
            </w:tcBorders>
          </w:tcPr>
          <w:p w:rsidR="008F5C21" w:rsidRPr="001A7B1C" w:rsidRDefault="008F5C21" w:rsidP="00BE7336">
            <w:pPr>
              <w:widowControl w:val="0"/>
              <w:rPr>
                <w:rFonts w:ascii="Times New Roman" w:eastAsiaTheme="minorHAnsi" w:hAnsi="Times New Roman" w:cs="Times New Roman"/>
                <w:i/>
                <w:sz w:val="20"/>
                <w:szCs w:val="20"/>
              </w:rPr>
            </w:pPr>
            <w:r w:rsidRPr="001A7B1C">
              <w:rPr>
                <w:rFonts w:ascii="Times New Roman" w:hAnsi="Times New Roman" w:cs="Times New Roman"/>
                <w:i/>
                <w:sz w:val="20"/>
                <w:szCs w:val="20"/>
              </w:rPr>
              <w:t>Принадлежности:</w:t>
            </w:r>
          </w:p>
        </w:tc>
      </w:tr>
      <w:tr w:rsidR="008F5C21" w:rsidRPr="001A7B1C" w:rsidTr="00BE7336">
        <w:trPr>
          <w:trHeight w:val="141"/>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1</w:t>
            </w:r>
          </w:p>
        </w:tc>
        <w:tc>
          <w:tcPr>
            <w:tcW w:w="2551" w:type="dxa"/>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i/>
                <w:sz w:val="20"/>
                <w:szCs w:val="20"/>
              </w:rPr>
            </w:pPr>
            <w:r w:rsidRPr="001A7B1C">
              <w:rPr>
                <w:rFonts w:ascii="Times New Roman" w:hAnsi="Times New Roman" w:cs="Times New Roman"/>
                <w:sz w:val="20"/>
                <w:szCs w:val="20"/>
              </w:rPr>
              <w:t>Глазная маска неонатальная</w:t>
            </w:r>
          </w:p>
        </w:tc>
        <w:tc>
          <w:tcPr>
            <w:tcW w:w="6946" w:type="dxa"/>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i/>
                <w:sz w:val="20"/>
                <w:szCs w:val="20"/>
              </w:rPr>
            </w:pPr>
            <w:r w:rsidRPr="001A7B1C">
              <w:rPr>
                <w:rFonts w:ascii="Times New Roman" w:hAnsi="Times New Roman" w:cs="Times New Roman"/>
                <w:sz w:val="20"/>
                <w:szCs w:val="20"/>
              </w:rPr>
              <w:t>Глазная неонатальная маска не пропускающая свет.</w:t>
            </w:r>
          </w:p>
        </w:tc>
        <w:tc>
          <w:tcPr>
            <w:tcW w:w="1304" w:type="dxa"/>
            <w:tcBorders>
              <w:top w:val="single" w:sz="4" w:space="0" w:color="auto"/>
              <w:left w:val="single" w:sz="4" w:space="0" w:color="auto"/>
              <w:bottom w:val="single" w:sz="4" w:space="0" w:color="auto"/>
              <w:right w:val="single" w:sz="4" w:space="0" w:color="auto"/>
            </w:tcBorders>
          </w:tcPr>
          <w:p w:rsidR="008F5C21" w:rsidRPr="001A7B1C" w:rsidRDefault="008F5C21" w:rsidP="00BE7336">
            <w:pPr>
              <w:widowControl w:val="0"/>
              <w:rPr>
                <w:rFonts w:ascii="Times New Roman" w:hAnsi="Times New Roman" w:cs="Times New Roman"/>
                <w:i/>
                <w:sz w:val="20"/>
                <w:szCs w:val="20"/>
              </w:rPr>
            </w:pPr>
            <w:r w:rsidRPr="001A7B1C">
              <w:rPr>
                <w:rFonts w:ascii="Times New Roman" w:hAnsi="Times New Roman" w:cs="Times New Roman"/>
                <w:sz w:val="20"/>
                <w:szCs w:val="20"/>
              </w:rPr>
              <w:t>1 штука</w:t>
            </w:r>
          </w:p>
        </w:tc>
      </w:tr>
      <w:tr w:rsidR="008F5C21" w:rsidRPr="001A7B1C" w:rsidTr="00BE7336">
        <w:trPr>
          <w:trHeight w:val="265"/>
        </w:trPr>
        <w:tc>
          <w:tcPr>
            <w:tcW w:w="704"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2</w:t>
            </w:r>
          </w:p>
        </w:tc>
        <w:tc>
          <w:tcPr>
            <w:tcW w:w="2551" w:type="dxa"/>
            <w:tcBorders>
              <w:top w:val="single" w:sz="4" w:space="0" w:color="auto"/>
              <w:left w:val="single" w:sz="4" w:space="0" w:color="auto"/>
              <w:right w:val="single" w:sz="4" w:space="0" w:color="auto"/>
            </w:tcBorders>
          </w:tcPr>
          <w:p w:rsidR="008F5C21" w:rsidRPr="001A7B1C" w:rsidRDefault="008F5C21" w:rsidP="00BE7336">
            <w:pPr>
              <w:widowControl w:val="0"/>
              <w:rPr>
                <w:rFonts w:ascii="Times New Roman" w:hAnsi="Times New Roman" w:cs="Times New Roman"/>
                <w:i/>
                <w:sz w:val="20"/>
                <w:szCs w:val="20"/>
              </w:rPr>
            </w:pPr>
            <w:r w:rsidRPr="001A7B1C">
              <w:rPr>
                <w:rFonts w:ascii="Times New Roman" w:hAnsi="Times New Roman" w:cs="Times New Roman"/>
                <w:sz w:val="20"/>
                <w:szCs w:val="20"/>
              </w:rPr>
              <w:t>Контейнер для сбора аспирационного секрета  (многоразовый)</w:t>
            </w:r>
          </w:p>
        </w:tc>
        <w:tc>
          <w:tcPr>
            <w:tcW w:w="6946"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sz w:val="20"/>
                <w:szCs w:val="20"/>
              </w:rPr>
            </w:pPr>
            <w:r w:rsidRPr="001A7B1C">
              <w:rPr>
                <w:rFonts w:ascii="Times New Roman" w:hAnsi="Times New Roman" w:cs="Times New Roman"/>
                <w:sz w:val="20"/>
                <w:szCs w:val="20"/>
              </w:rPr>
              <w:t>Контейнер для сбора аспирационного секрета  выполнен из пластика, имеет клапан от переполнения.</w:t>
            </w:r>
          </w:p>
        </w:tc>
        <w:tc>
          <w:tcPr>
            <w:tcW w:w="1304" w:type="dxa"/>
            <w:tcBorders>
              <w:top w:val="single" w:sz="4" w:space="0" w:color="auto"/>
              <w:left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i/>
                <w:sz w:val="20"/>
                <w:szCs w:val="20"/>
              </w:rPr>
            </w:pPr>
            <w:r w:rsidRPr="001A7B1C">
              <w:rPr>
                <w:rFonts w:ascii="Times New Roman" w:hAnsi="Times New Roman" w:cs="Times New Roman"/>
                <w:sz w:val="20"/>
                <w:szCs w:val="20"/>
              </w:rPr>
              <w:t>1 штука</w:t>
            </w:r>
          </w:p>
        </w:tc>
      </w:tr>
      <w:tr w:rsidR="008F5C21" w:rsidRPr="001A7B1C" w:rsidTr="00BE7336">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sz w:val="20"/>
                <w:szCs w:val="20"/>
              </w:rPr>
            </w:pPr>
            <w:r w:rsidRPr="001A7B1C">
              <w:rPr>
                <w:rFonts w:ascii="Times New Roman" w:hAnsi="Times New Roman" w:cs="Times New Roman"/>
                <w:b/>
                <w:sz w:val="20"/>
                <w:szCs w:val="20"/>
              </w:rPr>
              <w:t>3</w:t>
            </w:r>
          </w:p>
        </w:tc>
        <w:tc>
          <w:tcPr>
            <w:tcW w:w="2665" w:type="dxa"/>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sz w:val="20"/>
                <w:szCs w:val="20"/>
              </w:rPr>
            </w:pPr>
            <w:r w:rsidRPr="001A7B1C">
              <w:rPr>
                <w:rFonts w:ascii="Times New Roman" w:hAnsi="Times New Roman" w:cs="Times New Roman"/>
                <w:b/>
                <w:bCs/>
                <w:sz w:val="20"/>
                <w:szCs w:val="20"/>
              </w:rPr>
              <w:t>Требования к условиям эксплуатации</w:t>
            </w:r>
          </w:p>
        </w:tc>
        <w:tc>
          <w:tcPr>
            <w:tcW w:w="11368" w:type="dxa"/>
            <w:gridSpan w:val="4"/>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spacing w:after="0"/>
              <w:rPr>
                <w:rFonts w:ascii="Times New Roman" w:hAnsi="Times New Roman" w:cs="Times New Roman"/>
                <w:sz w:val="20"/>
                <w:szCs w:val="20"/>
              </w:rPr>
            </w:pPr>
            <w:r w:rsidRPr="001A7B1C">
              <w:rPr>
                <w:rFonts w:ascii="Times New Roman" w:hAnsi="Times New Roman" w:cs="Times New Roman"/>
                <w:sz w:val="20"/>
                <w:szCs w:val="20"/>
              </w:rPr>
              <w:t>Требования к рабочей среде: температура: +18℃ ~ +30 ℃;</w:t>
            </w:r>
          </w:p>
          <w:p w:rsidR="008F5C21" w:rsidRPr="001A7B1C" w:rsidRDefault="008F5C21" w:rsidP="00BE7336">
            <w:pPr>
              <w:widowControl w:val="0"/>
              <w:spacing w:after="0"/>
              <w:rPr>
                <w:rFonts w:ascii="Times New Roman" w:hAnsi="Times New Roman" w:cs="Times New Roman"/>
                <w:sz w:val="20"/>
                <w:szCs w:val="20"/>
              </w:rPr>
            </w:pPr>
            <w:r w:rsidRPr="001A7B1C">
              <w:rPr>
                <w:rFonts w:ascii="Times New Roman" w:hAnsi="Times New Roman" w:cs="Times New Roman"/>
                <w:sz w:val="20"/>
                <w:szCs w:val="20"/>
              </w:rPr>
              <w:t>влажность: 30% ~ 75%;</w:t>
            </w:r>
          </w:p>
          <w:p w:rsidR="008F5C21" w:rsidRPr="001A7B1C" w:rsidRDefault="008F5C21" w:rsidP="00BE7336">
            <w:pPr>
              <w:widowControl w:val="0"/>
              <w:spacing w:after="0"/>
              <w:rPr>
                <w:rFonts w:ascii="Times New Roman" w:hAnsi="Times New Roman" w:cs="Times New Roman"/>
                <w:sz w:val="20"/>
                <w:szCs w:val="20"/>
              </w:rPr>
            </w:pPr>
            <w:r w:rsidRPr="001A7B1C">
              <w:rPr>
                <w:rFonts w:ascii="Times New Roman" w:hAnsi="Times New Roman" w:cs="Times New Roman"/>
                <w:sz w:val="20"/>
                <w:szCs w:val="20"/>
              </w:rPr>
              <w:t xml:space="preserve">атмосферное давление, 800 гПа~1060 гПа </w:t>
            </w:r>
          </w:p>
          <w:p w:rsidR="008F5C21" w:rsidRPr="001A7B1C" w:rsidRDefault="008F5C21" w:rsidP="00BE7336">
            <w:pPr>
              <w:widowControl w:val="0"/>
              <w:spacing w:after="0"/>
              <w:rPr>
                <w:rFonts w:ascii="Times New Roman" w:hAnsi="Times New Roman" w:cs="Times New Roman"/>
                <w:sz w:val="20"/>
                <w:szCs w:val="20"/>
              </w:rPr>
            </w:pPr>
            <w:r w:rsidRPr="001A7B1C">
              <w:rPr>
                <w:rFonts w:ascii="Times New Roman" w:hAnsi="Times New Roman" w:cs="Times New Roman"/>
                <w:sz w:val="20"/>
                <w:szCs w:val="20"/>
              </w:rPr>
              <w:t>Требования к условиям транспортировки и хранения: температура: -40℃~+ 55 ℃,</w:t>
            </w:r>
          </w:p>
          <w:p w:rsidR="008F5C21" w:rsidRPr="001A7B1C" w:rsidRDefault="008F5C21" w:rsidP="00BE7336">
            <w:pPr>
              <w:widowControl w:val="0"/>
              <w:spacing w:after="0"/>
              <w:rPr>
                <w:rFonts w:ascii="Times New Roman" w:hAnsi="Times New Roman" w:cs="Times New Roman"/>
                <w:sz w:val="20"/>
                <w:szCs w:val="20"/>
              </w:rPr>
            </w:pPr>
            <w:r w:rsidRPr="001A7B1C">
              <w:rPr>
                <w:rFonts w:ascii="Times New Roman" w:hAnsi="Times New Roman" w:cs="Times New Roman"/>
                <w:sz w:val="20"/>
                <w:szCs w:val="20"/>
              </w:rPr>
              <w:t xml:space="preserve">влажность: ≤93% относительной влажности, </w:t>
            </w:r>
          </w:p>
          <w:p w:rsidR="008F5C21" w:rsidRPr="001A7B1C" w:rsidRDefault="008F5C21" w:rsidP="00BE7336">
            <w:pPr>
              <w:widowControl w:val="0"/>
              <w:spacing w:after="0"/>
              <w:rPr>
                <w:rFonts w:ascii="Times New Roman" w:hAnsi="Times New Roman" w:cs="Times New Roman"/>
                <w:sz w:val="20"/>
                <w:szCs w:val="20"/>
              </w:rPr>
            </w:pPr>
            <w:r w:rsidRPr="001A7B1C">
              <w:rPr>
                <w:rFonts w:ascii="Times New Roman" w:hAnsi="Times New Roman" w:cs="Times New Roman"/>
                <w:sz w:val="20"/>
                <w:szCs w:val="20"/>
              </w:rPr>
              <w:t>атмосферное давление: 500 гПа</w:t>
            </w:r>
            <w:r w:rsidRPr="001A7B1C">
              <w:rPr>
                <w:rFonts w:ascii="Times New Roman" w:eastAsia="MS Gothic" w:hAnsi="Times New Roman" w:cs="Times New Roman"/>
                <w:sz w:val="20"/>
                <w:szCs w:val="20"/>
              </w:rPr>
              <w:t>～</w:t>
            </w:r>
            <w:r w:rsidRPr="001A7B1C">
              <w:rPr>
                <w:rFonts w:ascii="Times New Roman" w:hAnsi="Times New Roman" w:cs="Times New Roman"/>
                <w:sz w:val="20"/>
                <w:szCs w:val="20"/>
              </w:rPr>
              <w:t>1060 гПа</w:t>
            </w:r>
          </w:p>
        </w:tc>
      </w:tr>
      <w:tr w:rsidR="008F5C21" w:rsidRPr="001A7B1C" w:rsidTr="00BE7336">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sz w:val="20"/>
                <w:szCs w:val="20"/>
                <w:lang w:eastAsia="en-US"/>
              </w:rPr>
            </w:pPr>
            <w:r w:rsidRPr="001A7B1C">
              <w:rPr>
                <w:rFonts w:ascii="Times New Roman" w:hAnsi="Times New Roman" w:cs="Times New Roman"/>
                <w:b/>
                <w:sz w:val="20"/>
                <w:szCs w:val="20"/>
                <w:lang w:eastAsia="en-US"/>
              </w:rPr>
              <w:t>4</w:t>
            </w:r>
          </w:p>
        </w:tc>
        <w:tc>
          <w:tcPr>
            <w:tcW w:w="2665" w:type="dxa"/>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i/>
                <w:sz w:val="20"/>
                <w:szCs w:val="20"/>
                <w:lang w:eastAsia="en-US"/>
              </w:rPr>
            </w:pPr>
            <w:r w:rsidRPr="001A7B1C">
              <w:rPr>
                <w:rFonts w:ascii="Times New Roman" w:hAnsi="Times New Roman" w:cs="Times New Roman"/>
                <w:b/>
                <w:sz w:val="20"/>
                <w:szCs w:val="20"/>
              </w:rPr>
              <w:t>Условия осуществления поставки медицинской техники (в соответствии с ИНКОТЕРМС 2020)</w:t>
            </w:r>
          </w:p>
        </w:tc>
        <w:tc>
          <w:tcPr>
            <w:tcW w:w="11368" w:type="dxa"/>
            <w:gridSpan w:val="4"/>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spacing w:after="0"/>
              <w:rPr>
                <w:rFonts w:ascii="Times New Roman" w:hAnsi="Times New Roman" w:cs="Times New Roman"/>
                <w:sz w:val="20"/>
                <w:szCs w:val="20"/>
                <w:lang w:eastAsia="en-US"/>
              </w:rPr>
            </w:pPr>
            <w:r w:rsidRPr="001A7B1C">
              <w:rPr>
                <w:rFonts w:ascii="Times New Roman" w:hAnsi="Times New Roman" w:cs="Times New Roman"/>
                <w:sz w:val="20"/>
                <w:szCs w:val="20"/>
                <w:lang w:eastAsia="en-US"/>
              </w:rPr>
              <w:t xml:space="preserve"> </w:t>
            </w:r>
            <w:r w:rsidRPr="001A7B1C">
              <w:rPr>
                <w:rFonts w:ascii="Times New Roman" w:hAnsi="Times New Roman" w:cs="Times New Roman"/>
                <w:sz w:val="20"/>
                <w:szCs w:val="20"/>
                <w:lang w:val="en-US" w:eastAsia="en-US"/>
              </w:rPr>
              <w:t xml:space="preserve">DDP </w:t>
            </w:r>
            <w:r w:rsidRPr="001A7B1C">
              <w:rPr>
                <w:rFonts w:ascii="Times New Roman" w:hAnsi="Times New Roman" w:cs="Times New Roman"/>
                <w:sz w:val="20"/>
                <w:szCs w:val="20"/>
                <w:lang w:eastAsia="en-US"/>
              </w:rPr>
              <w:t>пункт назначения.</w:t>
            </w:r>
          </w:p>
        </w:tc>
      </w:tr>
      <w:tr w:rsidR="008F5C21" w:rsidRPr="001A7B1C" w:rsidTr="00BE7336">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sz w:val="20"/>
                <w:szCs w:val="20"/>
                <w:lang w:eastAsia="en-US"/>
              </w:rPr>
            </w:pPr>
            <w:r w:rsidRPr="001A7B1C">
              <w:rPr>
                <w:rFonts w:ascii="Times New Roman" w:hAnsi="Times New Roman" w:cs="Times New Roman"/>
                <w:b/>
                <w:sz w:val="20"/>
                <w:szCs w:val="20"/>
                <w:lang w:eastAsia="en-US"/>
              </w:rPr>
              <w:t>5</w:t>
            </w:r>
          </w:p>
        </w:tc>
        <w:tc>
          <w:tcPr>
            <w:tcW w:w="2665" w:type="dxa"/>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sz w:val="20"/>
                <w:szCs w:val="20"/>
                <w:lang w:eastAsia="en-US"/>
              </w:rPr>
            </w:pPr>
            <w:r w:rsidRPr="001A7B1C">
              <w:rPr>
                <w:rFonts w:ascii="Times New Roman" w:hAnsi="Times New Roman" w:cs="Times New Roman"/>
                <w:b/>
                <w:sz w:val="20"/>
                <w:szCs w:val="20"/>
                <w:lang w:eastAsia="en-US"/>
              </w:rPr>
              <w:t xml:space="preserve">Срок поставки медицинской техники и место дислокации </w:t>
            </w:r>
          </w:p>
        </w:tc>
        <w:tc>
          <w:tcPr>
            <w:tcW w:w="11368" w:type="dxa"/>
            <w:gridSpan w:val="4"/>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spacing w:after="0"/>
              <w:rPr>
                <w:rFonts w:ascii="Times New Roman" w:hAnsi="Times New Roman" w:cs="Times New Roman"/>
                <w:sz w:val="20"/>
                <w:szCs w:val="20"/>
                <w:lang w:eastAsia="en-US"/>
              </w:rPr>
            </w:pPr>
            <w:r w:rsidRPr="001A7B1C">
              <w:rPr>
                <w:rFonts w:ascii="Times New Roman" w:hAnsi="Times New Roman" w:cs="Times New Roman"/>
                <w:sz w:val="20"/>
                <w:szCs w:val="20"/>
              </w:rPr>
              <w:t xml:space="preserve">20 </w:t>
            </w:r>
            <w:r w:rsidRPr="001A7B1C">
              <w:rPr>
                <w:rFonts w:ascii="Times New Roman" w:eastAsia="Times New Roman" w:hAnsi="Times New Roman" w:cs="Times New Roman"/>
                <w:sz w:val="20"/>
                <w:szCs w:val="20"/>
              </w:rPr>
              <w:t>календарных дней, не позднее "25"</w:t>
            </w:r>
            <w:r w:rsidRPr="001A7B1C">
              <w:rPr>
                <w:rFonts w:ascii="Times New Roman" w:eastAsia="Times New Roman" w:hAnsi="Times New Roman" w:cs="Times New Roman"/>
                <w:sz w:val="20"/>
                <w:szCs w:val="20"/>
                <w:lang w:val="kk-KZ"/>
              </w:rPr>
              <w:t xml:space="preserve"> декабря</w:t>
            </w:r>
            <w:r w:rsidRPr="001A7B1C">
              <w:rPr>
                <w:rFonts w:ascii="Times New Roman" w:eastAsia="Times New Roman" w:hAnsi="Times New Roman" w:cs="Times New Roman"/>
                <w:sz w:val="20"/>
                <w:szCs w:val="20"/>
              </w:rPr>
              <w:t xml:space="preserve"> г. Адрес:</w:t>
            </w:r>
            <w:r w:rsidRPr="001A7B1C">
              <w:rPr>
                <w:rFonts w:ascii="Times New Roman" w:hAnsi="Times New Roman" w:cs="Times New Roman"/>
                <w:sz w:val="20"/>
                <w:szCs w:val="20"/>
              </w:rPr>
              <w:t xml:space="preserve"> РК, город Алматы, Ауэзовский район, улица Жубанова, 11</w:t>
            </w:r>
          </w:p>
        </w:tc>
      </w:tr>
      <w:tr w:rsidR="008F5C21" w:rsidRPr="001A7B1C" w:rsidTr="00BE7336">
        <w:trPr>
          <w:trHeight w:val="136"/>
        </w:trPr>
        <w:tc>
          <w:tcPr>
            <w:tcW w:w="704" w:type="dxa"/>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b/>
                <w:sz w:val="20"/>
                <w:szCs w:val="20"/>
                <w:lang w:eastAsia="en-US"/>
              </w:rPr>
            </w:pPr>
            <w:r w:rsidRPr="001A7B1C">
              <w:rPr>
                <w:rFonts w:ascii="Times New Roman" w:hAnsi="Times New Roman" w:cs="Times New Roman"/>
                <w:b/>
                <w:sz w:val="20"/>
                <w:szCs w:val="20"/>
                <w:lang w:eastAsia="en-US"/>
              </w:rPr>
              <w:t>6</w:t>
            </w:r>
          </w:p>
        </w:tc>
        <w:tc>
          <w:tcPr>
            <w:tcW w:w="2665" w:type="dxa"/>
            <w:tcBorders>
              <w:top w:val="single" w:sz="4" w:space="0" w:color="auto"/>
              <w:left w:val="single" w:sz="4" w:space="0" w:color="auto"/>
              <w:bottom w:val="single" w:sz="4" w:space="0" w:color="auto"/>
              <w:right w:val="single" w:sz="4" w:space="0" w:color="auto"/>
            </w:tcBorders>
            <w:vAlign w:val="center"/>
            <w:hideMark/>
          </w:tcPr>
          <w:p w:rsidR="008F5C21" w:rsidRPr="001A7B1C" w:rsidRDefault="008F5C21" w:rsidP="00BE7336">
            <w:pPr>
              <w:widowControl w:val="0"/>
              <w:rPr>
                <w:rFonts w:ascii="Times New Roman" w:hAnsi="Times New Roman" w:cs="Times New Roman"/>
                <w:sz w:val="20"/>
                <w:szCs w:val="20"/>
                <w:lang w:eastAsia="en-US"/>
              </w:rPr>
            </w:pPr>
            <w:r w:rsidRPr="001A7B1C">
              <w:rPr>
                <w:rFonts w:ascii="Times New Roman" w:hAnsi="Times New Roman" w:cs="Times New Roman"/>
                <w:b/>
                <w:sz w:val="20"/>
                <w:szCs w:val="20"/>
                <w:lang w:eastAsia="en-US"/>
              </w:rPr>
              <w:t xml:space="preserve">Условия гарантийного сервисного обслуживания медицинской техники </w:t>
            </w:r>
            <w:r w:rsidRPr="001A7B1C">
              <w:rPr>
                <w:rFonts w:ascii="Times New Roman" w:hAnsi="Times New Roman" w:cs="Times New Roman"/>
                <w:b/>
                <w:sz w:val="20"/>
                <w:szCs w:val="20"/>
                <w:lang w:eastAsia="en-US"/>
              </w:rPr>
              <w:lastRenderedPageBreak/>
              <w:t>поставщиком, его сервисными центрами в Республике Казахстан либо с привлечением третьих компетентных лиц</w:t>
            </w:r>
          </w:p>
        </w:tc>
        <w:tc>
          <w:tcPr>
            <w:tcW w:w="11368" w:type="dxa"/>
            <w:gridSpan w:val="4"/>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spacing w:after="0"/>
              <w:rPr>
                <w:rFonts w:ascii="Times New Roman" w:hAnsi="Times New Roman" w:cs="Times New Roman"/>
                <w:i/>
                <w:sz w:val="20"/>
                <w:szCs w:val="20"/>
                <w:lang w:eastAsia="en-US"/>
              </w:rPr>
            </w:pPr>
            <w:r w:rsidRPr="001A7B1C">
              <w:rPr>
                <w:rFonts w:ascii="Times New Roman" w:hAnsi="Times New Roman" w:cs="Times New Roman"/>
                <w:sz w:val="20"/>
                <w:szCs w:val="20"/>
                <w:lang w:eastAsia="en-US"/>
              </w:rPr>
              <w:lastRenderedPageBreak/>
              <w:t>Гарантийное сервисное обслуживание медицинской техники не менее 37 месяцев</w:t>
            </w:r>
            <w:r w:rsidRPr="001A7B1C">
              <w:rPr>
                <w:rFonts w:ascii="Times New Roman" w:hAnsi="Times New Roman" w:cs="Times New Roman"/>
                <w:i/>
                <w:sz w:val="20"/>
                <w:szCs w:val="20"/>
                <w:lang w:eastAsia="en-US"/>
              </w:rPr>
              <w:t>.</w:t>
            </w:r>
          </w:p>
          <w:p w:rsidR="008F5C21" w:rsidRPr="001A7B1C" w:rsidRDefault="008F5C21" w:rsidP="00BE7336">
            <w:pPr>
              <w:widowControl w:val="0"/>
              <w:spacing w:after="0"/>
              <w:rPr>
                <w:rFonts w:ascii="Times New Roman" w:hAnsi="Times New Roman" w:cs="Times New Roman"/>
                <w:sz w:val="20"/>
                <w:szCs w:val="20"/>
                <w:lang w:eastAsia="en-US"/>
              </w:rPr>
            </w:pPr>
            <w:r w:rsidRPr="001A7B1C">
              <w:rPr>
                <w:rFonts w:ascii="Times New Roman" w:hAnsi="Times New Roman" w:cs="Times New Roman"/>
                <w:sz w:val="20"/>
                <w:szCs w:val="20"/>
                <w:lang w:eastAsia="en-US"/>
              </w:rPr>
              <w:t>Плановое техническое обслуживание должно проводиться не реже чем 1 раз в квартал.</w:t>
            </w:r>
          </w:p>
          <w:p w:rsidR="008F5C21" w:rsidRPr="001A7B1C" w:rsidRDefault="008F5C21" w:rsidP="00BE7336">
            <w:pPr>
              <w:widowControl w:val="0"/>
              <w:spacing w:after="0"/>
              <w:rPr>
                <w:rFonts w:ascii="Times New Roman" w:hAnsi="Times New Roman" w:cs="Times New Roman"/>
                <w:sz w:val="20"/>
                <w:szCs w:val="20"/>
                <w:lang w:eastAsia="en-US"/>
              </w:rPr>
            </w:pPr>
            <w:r w:rsidRPr="001A7B1C">
              <w:rPr>
                <w:rFonts w:ascii="Times New Roman" w:hAnsi="Times New Roman" w:cs="Times New Roman"/>
                <w:sz w:val="20"/>
                <w:szCs w:val="20"/>
                <w:lang w:eastAsia="en-US"/>
              </w:rPr>
              <w:t xml:space="preserve">Работы по техническому обслуживанию выполняются в соответствии с требованиями эксплуатационной документации и </w:t>
            </w:r>
            <w:r w:rsidRPr="001A7B1C">
              <w:rPr>
                <w:rFonts w:ascii="Times New Roman" w:hAnsi="Times New Roman" w:cs="Times New Roman"/>
                <w:sz w:val="20"/>
                <w:szCs w:val="20"/>
                <w:lang w:eastAsia="en-US"/>
              </w:rPr>
              <w:lastRenderedPageBreak/>
              <w:t xml:space="preserve">должны включать в себя: </w:t>
            </w:r>
          </w:p>
          <w:p w:rsidR="008F5C21" w:rsidRPr="001A7B1C" w:rsidRDefault="008F5C21" w:rsidP="00BE7336">
            <w:pPr>
              <w:widowControl w:val="0"/>
              <w:spacing w:after="0"/>
              <w:rPr>
                <w:rFonts w:ascii="Times New Roman" w:hAnsi="Times New Roman" w:cs="Times New Roman"/>
                <w:sz w:val="20"/>
                <w:szCs w:val="20"/>
                <w:lang w:eastAsia="en-US"/>
              </w:rPr>
            </w:pPr>
            <w:r w:rsidRPr="001A7B1C">
              <w:rPr>
                <w:rFonts w:ascii="Times New Roman" w:hAnsi="Times New Roman" w:cs="Times New Roman"/>
                <w:sz w:val="20"/>
                <w:szCs w:val="20"/>
                <w:lang w:eastAsia="en-US"/>
              </w:rPr>
              <w:t>- замену отработавших ресурс составных частей;</w:t>
            </w:r>
          </w:p>
          <w:p w:rsidR="008F5C21" w:rsidRPr="001A7B1C" w:rsidRDefault="008F5C21" w:rsidP="00BE7336">
            <w:pPr>
              <w:widowControl w:val="0"/>
              <w:spacing w:after="0"/>
              <w:rPr>
                <w:rFonts w:ascii="Times New Roman" w:hAnsi="Times New Roman" w:cs="Times New Roman"/>
                <w:sz w:val="20"/>
                <w:szCs w:val="20"/>
                <w:lang w:eastAsia="en-US"/>
              </w:rPr>
            </w:pPr>
            <w:r w:rsidRPr="001A7B1C">
              <w:rPr>
                <w:rFonts w:ascii="Times New Roman" w:hAnsi="Times New Roman" w:cs="Times New Roman"/>
                <w:sz w:val="20"/>
                <w:szCs w:val="20"/>
                <w:lang w:eastAsia="en-US"/>
              </w:rPr>
              <w:t>- замене или восстановлении отдельных частей медицинской техники;</w:t>
            </w:r>
          </w:p>
          <w:p w:rsidR="008F5C21" w:rsidRPr="001A7B1C" w:rsidRDefault="008F5C21" w:rsidP="00BE7336">
            <w:pPr>
              <w:widowControl w:val="0"/>
              <w:spacing w:after="0"/>
              <w:rPr>
                <w:rFonts w:ascii="Times New Roman" w:hAnsi="Times New Roman" w:cs="Times New Roman"/>
                <w:sz w:val="20"/>
                <w:szCs w:val="20"/>
                <w:lang w:eastAsia="en-US"/>
              </w:rPr>
            </w:pPr>
            <w:r w:rsidRPr="001A7B1C">
              <w:rPr>
                <w:rFonts w:ascii="Times New Roman" w:hAnsi="Times New Roman" w:cs="Times New Roman"/>
                <w:sz w:val="20"/>
                <w:szCs w:val="20"/>
                <w:lang w:eastAsia="en-US"/>
              </w:rPr>
              <w:t>- настройку и регулировку медицинской техники; специфические для данной медицинской техники работы;</w:t>
            </w:r>
          </w:p>
          <w:p w:rsidR="008F5C21" w:rsidRPr="001A7B1C" w:rsidRDefault="008F5C21" w:rsidP="00BE7336">
            <w:pPr>
              <w:widowControl w:val="0"/>
              <w:spacing w:after="0"/>
              <w:rPr>
                <w:rFonts w:ascii="Times New Roman" w:hAnsi="Times New Roman" w:cs="Times New Roman"/>
                <w:sz w:val="20"/>
                <w:szCs w:val="20"/>
                <w:lang w:eastAsia="en-US"/>
              </w:rPr>
            </w:pPr>
            <w:r w:rsidRPr="001A7B1C">
              <w:rPr>
                <w:rFonts w:ascii="Times New Roman" w:hAnsi="Times New Roman" w:cs="Times New Roman"/>
                <w:sz w:val="20"/>
                <w:szCs w:val="20"/>
                <w:lang w:eastAsia="en-US"/>
              </w:rPr>
              <w:t>- чистку, смазку и при необходимости переборку основных механизмов и узлов;</w:t>
            </w:r>
          </w:p>
          <w:p w:rsidR="008F5C21" w:rsidRPr="001A7B1C" w:rsidRDefault="008F5C21" w:rsidP="00BE7336">
            <w:pPr>
              <w:widowControl w:val="0"/>
              <w:spacing w:after="0"/>
              <w:rPr>
                <w:rFonts w:ascii="Times New Roman" w:hAnsi="Times New Roman" w:cs="Times New Roman"/>
                <w:sz w:val="20"/>
                <w:szCs w:val="20"/>
                <w:lang w:eastAsia="en-US"/>
              </w:rPr>
            </w:pPr>
            <w:r w:rsidRPr="001A7B1C">
              <w:rPr>
                <w:rFonts w:ascii="Times New Roman" w:hAnsi="Times New Roman" w:cs="Times New Roman"/>
                <w:sz w:val="20"/>
                <w:szCs w:val="20"/>
                <w:lang w:eastAsia="en-US"/>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8F5C21" w:rsidRPr="001A7B1C" w:rsidRDefault="008F5C21" w:rsidP="00BE7336">
            <w:pPr>
              <w:widowControl w:val="0"/>
              <w:spacing w:after="0"/>
              <w:rPr>
                <w:rFonts w:ascii="Times New Roman" w:hAnsi="Times New Roman" w:cs="Times New Roman"/>
                <w:sz w:val="20"/>
                <w:szCs w:val="20"/>
                <w:lang w:eastAsia="en-US"/>
              </w:rPr>
            </w:pPr>
            <w:r w:rsidRPr="001A7B1C">
              <w:rPr>
                <w:rFonts w:ascii="Times New Roman" w:hAnsi="Times New Roman" w:cs="Times New Roman"/>
                <w:sz w:val="20"/>
                <w:szCs w:val="20"/>
                <w:lang w:eastAsia="en-US"/>
              </w:rPr>
              <w:t>- иные указанные в эксплуатационной документации операции, специфические для конкретного типа медицинской техники.</w:t>
            </w:r>
          </w:p>
        </w:tc>
      </w:tr>
      <w:tr w:rsidR="008F5C21" w:rsidRPr="001A7B1C" w:rsidTr="00BE7336">
        <w:trPr>
          <w:trHeight w:val="136"/>
        </w:trPr>
        <w:tc>
          <w:tcPr>
            <w:tcW w:w="704" w:type="dxa"/>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lang w:eastAsia="en-US"/>
              </w:rPr>
            </w:pPr>
            <w:r w:rsidRPr="001A7B1C">
              <w:rPr>
                <w:rFonts w:ascii="Times New Roman" w:eastAsia="Times New Roman" w:hAnsi="Times New Roman" w:cs="Times New Roman"/>
                <w:b/>
                <w:sz w:val="20"/>
                <w:szCs w:val="20"/>
                <w:lang w:val="kk-KZ"/>
              </w:rPr>
              <w:lastRenderedPageBreak/>
              <w:t>7</w:t>
            </w:r>
          </w:p>
        </w:tc>
        <w:tc>
          <w:tcPr>
            <w:tcW w:w="2665" w:type="dxa"/>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rPr>
                <w:rFonts w:ascii="Times New Roman" w:hAnsi="Times New Roman" w:cs="Times New Roman"/>
                <w:b/>
                <w:sz w:val="20"/>
                <w:szCs w:val="20"/>
                <w:lang w:eastAsia="en-US"/>
              </w:rPr>
            </w:pPr>
            <w:r w:rsidRPr="001A7B1C">
              <w:rPr>
                <w:rFonts w:ascii="Times New Roman" w:hAnsi="Times New Roman" w:cs="Times New Roman"/>
                <w:b/>
                <w:sz w:val="20"/>
                <w:szCs w:val="20"/>
              </w:rPr>
              <w:t>Требования к сопутствующим услугам</w:t>
            </w:r>
          </w:p>
        </w:tc>
        <w:tc>
          <w:tcPr>
            <w:tcW w:w="11368" w:type="dxa"/>
            <w:gridSpan w:val="4"/>
            <w:tcBorders>
              <w:top w:val="single" w:sz="4" w:space="0" w:color="auto"/>
              <w:left w:val="single" w:sz="4" w:space="0" w:color="auto"/>
              <w:bottom w:val="single" w:sz="4" w:space="0" w:color="auto"/>
              <w:right w:val="single" w:sz="4" w:space="0" w:color="auto"/>
            </w:tcBorders>
            <w:vAlign w:val="center"/>
          </w:tcPr>
          <w:p w:rsidR="008F5C21" w:rsidRPr="001A7B1C" w:rsidRDefault="008F5C21" w:rsidP="00BE7336">
            <w:pPr>
              <w:widowControl w:val="0"/>
              <w:spacing w:after="0"/>
              <w:rPr>
                <w:rFonts w:ascii="Times New Roman" w:hAnsi="Times New Roman" w:cs="Times New Roman"/>
                <w:sz w:val="20"/>
                <w:szCs w:val="20"/>
                <w:lang w:eastAsia="en-US"/>
              </w:rPr>
            </w:pPr>
            <w:r w:rsidRPr="001A7B1C">
              <w:rPr>
                <w:rFonts w:ascii="Times New Roman" w:hAnsi="Times New Roman" w:cs="Times New Roman"/>
                <w:sz w:val="20"/>
                <w:szCs w:val="20"/>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 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rsidR="008F5C21" w:rsidRDefault="008F5C21" w:rsidP="008F5C21">
      <w:pPr>
        <w:spacing w:after="0" w:line="240" w:lineRule="auto"/>
        <w:rPr>
          <w:rFonts w:ascii="Times New Roman" w:hAnsi="Times New Roman" w:cs="Times New Roman"/>
          <w:b/>
        </w:rPr>
      </w:pPr>
    </w:p>
    <w:p w:rsidR="008F5C21" w:rsidRDefault="008F5C21" w:rsidP="008F5C21">
      <w:pPr>
        <w:spacing w:after="0" w:line="240" w:lineRule="auto"/>
      </w:pPr>
    </w:p>
    <w:p w:rsidR="008F5C21" w:rsidRDefault="008F5C21" w:rsidP="008F5C21">
      <w:pPr>
        <w:spacing w:after="0" w:line="240" w:lineRule="auto"/>
        <w:rPr>
          <w:rFonts w:ascii="Times New Roman" w:hAnsi="Times New Roman" w:cs="Times New Roman"/>
          <w:b/>
        </w:rPr>
      </w:pPr>
    </w:p>
    <w:p w:rsidR="008F5C21" w:rsidRDefault="008F5C21" w:rsidP="008F5C21">
      <w:pPr>
        <w:spacing w:after="0" w:line="240" w:lineRule="auto"/>
        <w:rPr>
          <w:rFonts w:ascii="Times New Roman" w:hAnsi="Times New Roman" w:cs="Times New Roman"/>
          <w:b/>
        </w:rPr>
      </w:pPr>
    </w:p>
    <w:p w:rsidR="008F5C21" w:rsidRPr="00512A25" w:rsidRDefault="008F5C21" w:rsidP="008F5C21">
      <w:pPr>
        <w:spacing w:after="0" w:line="240" w:lineRule="auto"/>
      </w:pPr>
    </w:p>
    <w:p w:rsidR="00344982" w:rsidRDefault="00344982">
      <w:bookmarkStart w:id="0" w:name="_GoBack"/>
      <w:bookmarkEnd w:id="0"/>
    </w:p>
    <w:sectPr w:rsidR="00344982" w:rsidSect="00574D4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C21"/>
    <w:rsid w:val="00344982"/>
    <w:rsid w:val="008F5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26EBDF-2D2F-44FC-A4DC-F6C94E518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C21"/>
    <w:pPr>
      <w:suppressAutoHyphens/>
      <w:spacing w:after="200" w:line="276" w:lineRule="auto"/>
    </w:pPr>
    <w:rPr>
      <w:rFonts w:ascii="Calibri" w:eastAsia="Calibri"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F5C21"/>
    <w:pPr>
      <w:suppressAutoHyphens/>
      <w:spacing w:after="0" w:line="240" w:lineRule="auto"/>
    </w:pPr>
    <w:rPr>
      <w:rFonts w:ascii="Calibri" w:eastAsia="Calibri" w:hAnsi="Calibri" w:cs="Calibri"/>
      <w:lang w:eastAsia="ar-SA"/>
    </w:rPr>
  </w:style>
  <w:style w:type="character" w:customStyle="1" w:styleId="a4">
    <w:name w:val="Без интервала Знак"/>
    <w:link w:val="a3"/>
    <w:uiPriority w:val="1"/>
    <w:locked/>
    <w:rsid w:val="008F5C21"/>
    <w:rPr>
      <w:rFonts w:ascii="Calibri" w:eastAsia="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6E9E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2067</Words>
  <Characters>11788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1</cp:revision>
  <dcterms:created xsi:type="dcterms:W3CDTF">2023-11-10T03:36:00Z</dcterms:created>
  <dcterms:modified xsi:type="dcterms:W3CDTF">2023-11-10T03:37:00Z</dcterms:modified>
</cp:coreProperties>
</file>